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734F3" w14:textId="77777777" w:rsidR="008035A5" w:rsidRDefault="005D5B88">
      <w:pPr>
        <w:pStyle w:val="BodyText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Budapest Főváros VII. Kerület Erzsébetváros Önkormányzat Képviselő-testületének .../.... (...) önkormányzati rendelete</w:t>
      </w:r>
    </w:p>
    <w:p w14:paraId="68273FF1" w14:textId="77777777" w:rsidR="008035A5" w:rsidRDefault="005D5B88">
      <w:pPr>
        <w:pStyle w:val="BodyText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a Budapest Főváros VII. kerület Erzsébetváros Önkormányzata tulajdonában lévő közterületek használatáról és rendjéről szóló 6/2017. (II.17.) önkormányzati rendelet módosításáról</w:t>
      </w:r>
    </w:p>
    <w:p w14:paraId="44CCEF72" w14:textId="77777777" w:rsidR="008035A5" w:rsidRDefault="005D5B88">
      <w:pPr>
        <w:pStyle w:val="BodyText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[1] ] Budapest Főváros VII. kerület Erzsébetváros Önkormányzatának Képviselő-testülete a tulajdonában lévő közterületek használatáról és rendjéről szóló 6/2017. (II.17.) önkormányzati rendeletét módosítani kívánja azzal a céllal, hogy a rendelet magasabb szintű jogszabályokkal való összhangját biztosítsa, a kerületben már meglévő gyalogos és kerékpáros övezetek területén elhelyezni kívánt vendéglátó teraszok kialakításának szabályozását a helyi viszonyok figyelembe vételével alakítsa ki, illetőleg a </w:t>
      </w:r>
      <w:proofErr w:type="spellStart"/>
      <w:r>
        <w:rPr>
          <w:rFonts w:ascii="Times New Roman" w:hAnsi="Times New Roman"/>
        </w:rPr>
        <w:t>mikromobilitási</w:t>
      </w:r>
      <w:proofErr w:type="spellEnd"/>
      <w:r>
        <w:rPr>
          <w:rFonts w:ascii="Times New Roman" w:hAnsi="Times New Roman"/>
        </w:rPr>
        <w:t xml:space="preserve"> eszközök elhelyezésével, tárolásával összefüggő rendelkezéseket pontosítsa.</w:t>
      </w:r>
    </w:p>
    <w:p w14:paraId="050ABBAA" w14:textId="77777777" w:rsidR="008035A5" w:rsidRDefault="005D5B88">
      <w:pPr>
        <w:pStyle w:val="BodyText"/>
        <w:spacing w:before="1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[2] Budapest Főváros VII. kerület Erzsébetváros Önkormányzatának Képviselő-testülete az Alaptörvény 32. cikk (2) bekezdésében meghatározott eredeti jogalkotói hatáskörében, a Magyarország helyi önkormányzatairól szóló 2011. évi CLXXXIX. törvény 23. § (5) bekezdés 2. pontjában meghatározott feladatkörében eljárva a Budapest Főváros VII. kerület Erzsébetváros Önkormányzata tulajdonában lévő közterületek használatáról és rendjéről szóló 6/2017. (II.17.) önkormányzati rendelet módosításáról a következőket rendeli el:</w:t>
      </w:r>
    </w:p>
    <w:p w14:paraId="07CE14AB" w14:textId="77777777" w:rsidR="008035A5" w:rsidRDefault="005D5B88">
      <w:pPr>
        <w:pStyle w:val="BodyText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 §</w:t>
      </w:r>
    </w:p>
    <w:p w14:paraId="07FBA889" w14:textId="77777777" w:rsidR="008035A5" w:rsidRDefault="005D5B88">
      <w:pPr>
        <w:pStyle w:val="BodyText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Budapest Főváros VII. kerület Erzsébetváros Önkormányzata tulajdonában lévő közterületek használatáról és rendjéről szóló 6/2017. (II.17.) önkormányzati rendelet (a továbbiakban: </w:t>
      </w:r>
      <w:proofErr w:type="spellStart"/>
      <w:r>
        <w:rPr>
          <w:rFonts w:ascii="Times New Roman" w:hAnsi="Times New Roman"/>
        </w:rPr>
        <w:t>Közter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Ör</w:t>
      </w:r>
      <w:proofErr w:type="spellEnd"/>
      <w:r>
        <w:rPr>
          <w:rFonts w:ascii="Times New Roman" w:hAnsi="Times New Roman"/>
        </w:rPr>
        <w:t>.) 1. § (1) és (2) bekezdése helyébe a következő rendelkezések lépnek:</w:t>
      </w:r>
    </w:p>
    <w:p w14:paraId="5C7D3D06" w14:textId="77777777" w:rsidR="008035A5" w:rsidRDefault="005D5B88">
      <w:pPr>
        <w:pStyle w:val="BodyText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„(1) </w:t>
      </w:r>
      <w:r>
        <w:rPr>
          <w:rFonts w:ascii="Times New Roman" w:hAnsi="Times New Roman"/>
          <w:i/>
          <w:iCs/>
        </w:rPr>
        <w:t>E rendelet hatálya kiterjed a Budapest Főváros VII. Kerület Erzsébetváros Önkormányzata (a továbbiakban: Önkormányzat) tulajdonában álló, a magyar építészetről szóló 2023. évi C. törvény 16. § 73. pontja szerinti közterületekre.</w:t>
      </w:r>
    </w:p>
    <w:p w14:paraId="4B9B044B" w14:textId="77777777" w:rsidR="008035A5" w:rsidRDefault="005D5B88">
      <w:pPr>
        <w:pStyle w:val="BodyText"/>
        <w:spacing w:before="240" w:after="24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(2) </w:t>
      </w:r>
      <w:r>
        <w:rPr>
          <w:rFonts w:ascii="Times New Roman" w:hAnsi="Times New Roman"/>
          <w:i/>
          <w:iCs/>
        </w:rPr>
        <w:t>E rendelet szabályait kell alkalmazni továbbá az Önkormányzat tulajdonában álló közhasználat céljára átadott ingatlanokra, valamint az Önkormányzat tulajdonában nem álló egyéb ingatlanoknak a közhasználat céljára átadott területrészére, az erről szóló külön szerződésben foglaltak keretei között, ide nem értve a Budapest Főváros Önkormányzata tulajdonában álló közterületeket</w:t>
      </w:r>
      <w:r>
        <w:rPr>
          <w:rFonts w:ascii="Times New Roman" w:hAnsi="Times New Roman"/>
        </w:rPr>
        <w:t>.”</w:t>
      </w:r>
    </w:p>
    <w:p w14:paraId="1500876B" w14:textId="77777777" w:rsidR="008035A5" w:rsidRDefault="005D5B88">
      <w:pPr>
        <w:pStyle w:val="BodyText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 §</w:t>
      </w:r>
    </w:p>
    <w:p w14:paraId="5057C300" w14:textId="77777777" w:rsidR="008035A5" w:rsidRDefault="005D5B88">
      <w:pPr>
        <w:pStyle w:val="BodyText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</w:t>
      </w:r>
      <w:proofErr w:type="spellStart"/>
      <w:r>
        <w:rPr>
          <w:rFonts w:ascii="Times New Roman" w:hAnsi="Times New Roman"/>
        </w:rPr>
        <w:t>Közter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Ör</w:t>
      </w:r>
      <w:proofErr w:type="spellEnd"/>
      <w:r>
        <w:rPr>
          <w:rFonts w:ascii="Times New Roman" w:hAnsi="Times New Roman"/>
        </w:rPr>
        <w:t xml:space="preserve">. 9. §-a </w:t>
      </w:r>
      <w:proofErr w:type="spellStart"/>
      <w:r>
        <w:rPr>
          <w:rFonts w:ascii="Times New Roman" w:hAnsi="Times New Roman"/>
        </w:rPr>
        <w:t>a</w:t>
      </w:r>
      <w:proofErr w:type="spellEnd"/>
      <w:r>
        <w:rPr>
          <w:rFonts w:ascii="Times New Roman" w:hAnsi="Times New Roman"/>
        </w:rPr>
        <w:t xml:space="preserve"> következő u) ponttal egészül ki:</w:t>
      </w:r>
    </w:p>
    <w:p w14:paraId="51E0BA81" w14:textId="77777777" w:rsidR="008035A5" w:rsidRDefault="005D5B88">
      <w:pPr>
        <w:pStyle w:val="BodyText"/>
        <w:spacing w:before="240" w:after="0" w:line="240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(Közterület-használati engedélyt kell beszerezni különösen:)</w:t>
      </w:r>
    </w:p>
    <w:p w14:paraId="355FC918" w14:textId="01253DDF" w:rsidR="008035A5" w:rsidRDefault="005D5B88">
      <w:pPr>
        <w:pStyle w:val="BodyText"/>
        <w:spacing w:after="24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</w:t>
      </w:r>
      <w:r>
        <w:rPr>
          <w:rFonts w:ascii="Times New Roman" w:hAnsi="Times New Roman"/>
          <w:i/>
          <w:iCs/>
        </w:rPr>
        <w:t>u)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i/>
          <w:iCs/>
        </w:rPr>
        <w:t>gépjárművek várakozóhelyéül szolgáló közterületre, és a nem gyalogos közlekedésre szolgáló, de a gépjármű forgalomtól elzárt közterületre kereskedelmi-, vendéglátó-, reklám- vagy kereskedelmi jellegű turisztikai célú használatához, amennyiben a vendéglátó terasz a közúti forgalomban lévő járművezetők kilátását nem gátolja és a közművek elhelyezését, üzemeltetését, karbantartását nem akadályozza</w:t>
      </w:r>
      <w:r w:rsidR="00E05670">
        <w:rPr>
          <w:rFonts w:ascii="Times New Roman" w:hAnsi="Times New Roman"/>
          <w:i/>
          <w:iCs/>
        </w:rPr>
        <w:t>.</w:t>
      </w:r>
      <w:r>
        <w:rPr>
          <w:rFonts w:ascii="Times New Roman" w:hAnsi="Times New Roman"/>
        </w:rPr>
        <w:t>”</w:t>
      </w:r>
    </w:p>
    <w:p w14:paraId="36B27C94" w14:textId="77777777" w:rsidR="008035A5" w:rsidRDefault="005D5B88">
      <w:pPr>
        <w:pStyle w:val="BodyText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3. §</w:t>
      </w:r>
    </w:p>
    <w:p w14:paraId="786211F4" w14:textId="77777777" w:rsidR="008035A5" w:rsidRDefault="005D5B88">
      <w:pPr>
        <w:pStyle w:val="BodyText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</w:t>
      </w:r>
      <w:proofErr w:type="spellStart"/>
      <w:r>
        <w:rPr>
          <w:rFonts w:ascii="Times New Roman" w:hAnsi="Times New Roman"/>
        </w:rPr>
        <w:t>Közter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Ör</w:t>
      </w:r>
      <w:proofErr w:type="spellEnd"/>
      <w:r>
        <w:rPr>
          <w:rFonts w:ascii="Times New Roman" w:hAnsi="Times New Roman"/>
        </w:rPr>
        <w:t>. 15/A. §-a helyébe a következő rendelkezés lép:</w:t>
      </w:r>
    </w:p>
    <w:p w14:paraId="6557B5D3" w14:textId="77777777" w:rsidR="008035A5" w:rsidRDefault="005D5B88">
      <w:pPr>
        <w:pStyle w:val="BodyText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„15/A. §</w:t>
      </w:r>
    </w:p>
    <w:p w14:paraId="70E746FA" w14:textId="77777777" w:rsidR="008035A5" w:rsidRDefault="005D5B88">
      <w:pPr>
        <w:pStyle w:val="BodyText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(1) </w:t>
      </w:r>
      <w:r>
        <w:rPr>
          <w:rFonts w:ascii="Times New Roman" w:hAnsi="Times New Roman"/>
          <w:i/>
          <w:iCs/>
        </w:rPr>
        <w:t>A gépjárművek várakozóhelyéül szolgáló közterületen, valamint a nem gyalogos közlekedésre szolgáló, de a gépjárműforgalomtól elzárt közterületen engedélyezett vendéglátó terasz esetében – általános működési költségre felhasználható, vissza nem térítendő támogatás jogcímén kérésre biztosítja – az adott évet megelőző évben megfizetett közterület-használati díj 20%-át az önkormányzat azon társasház részére, amelynek épülete előtt a terasz elhelyezkedik, a társasház közgyűlési határozatán alapuló kérelmére megfizeti. Több érintett társasház esetében a támogatás arányosan illeti meg a társasházakat.</w:t>
      </w:r>
    </w:p>
    <w:p w14:paraId="739AD12A" w14:textId="77777777" w:rsidR="008035A5" w:rsidRDefault="005D5B88">
      <w:pPr>
        <w:pStyle w:val="BodyText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(2) </w:t>
      </w:r>
      <w:r>
        <w:rPr>
          <w:rFonts w:ascii="Times New Roman" w:hAnsi="Times New Roman"/>
          <w:i/>
          <w:iCs/>
        </w:rPr>
        <w:t>A „Gyalogút”, „Gyalog- és kerékpárút”, „Gyalogos övezet (zóna)”, vagy „Gyalogos és kerékpáros övezet (zóna)” közúti jelzőtáblával jelölt útszakaszokon létesített vendéglátó teraszok esetében a támogatás mértéke a megfizetett közterület-használati díj 10%-a, amelyre az érintett társasház, a közvetlenül szomszédos (jobbról és balról határoló) társasházak, valamint a szemközti épület tulajdonosi közössége jogosult.</w:t>
      </w:r>
    </w:p>
    <w:p w14:paraId="15572B47" w14:textId="0CC3494A" w:rsidR="008035A5" w:rsidRDefault="005D5B88">
      <w:pPr>
        <w:pStyle w:val="BodyText"/>
        <w:spacing w:before="240" w:after="24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(3) </w:t>
      </w:r>
      <w:r>
        <w:rPr>
          <w:rFonts w:ascii="Times New Roman" w:hAnsi="Times New Roman"/>
          <w:i/>
          <w:iCs/>
        </w:rPr>
        <w:t>A támogatásról a Pénzügyi és Kerületfejlesztési Bizottság a társasházaknak az adott év március 1. napja és szeptember 30. napja között benyújtott kérelme alapján, a kérelem benyújtásától számított 60 napon belül dönt</w:t>
      </w:r>
      <w:r w:rsidR="00E05670">
        <w:rPr>
          <w:rFonts w:ascii="Times New Roman" w:hAnsi="Times New Roman"/>
          <w:i/>
          <w:iCs/>
        </w:rPr>
        <w:t>.</w:t>
      </w:r>
      <w:r>
        <w:rPr>
          <w:rFonts w:ascii="Times New Roman" w:hAnsi="Times New Roman"/>
        </w:rPr>
        <w:t>”</w:t>
      </w:r>
    </w:p>
    <w:p w14:paraId="4C23EF60" w14:textId="77777777" w:rsidR="008035A5" w:rsidRDefault="005D5B88">
      <w:pPr>
        <w:pStyle w:val="BodyText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4. §</w:t>
      </w:r>
    </w:p>
    <w:p w14:paraId="19A312A4" w14:textId="77777777" w:rsidR="008035A5" w:rsidRDefault="005D5B88">
      <w:pPr>
        <w:pStyle w:val="BodyText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</w:t>
      </w:r>
      <w:proofErr w:type="spellStart"/>
      <w:r>
        <w:rPr>
          <w:rFonts w:ascii="Times New Roman" w:hAnsi="Times New Roman"/>
        </w:rPr>
        <w:t>Közter</w:t>
      </w:r>
      <w:proofErr w:type="spellEnd"/>
      <w:r>
        <w:rPr>
          <w:rFonts w:ascii="Times New Roman" w:hAnsi="Times New Roman"/>
        </w:rPr>
        <w:t>. Ör. 16. § (2) bekezdése a következő d) ponttal egészül ki:</w:t>
      </w:r>
    </w:p>
    <w:p w14:paraId="200ECC1C" w14:textId="77777777" w:rsidR="008035A5" w:rsidRDefault="005D5B88">
      <w:pPr>
        <w:pStyle w:val="BodyText"/>
        <w:spacing w:before="240" w:after="0" w:line="240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(A közterület használata díjmentes továbbá:)</w:t>
      </w:r>
    </w:p>
    <w:p w14:paraId="72B9204A" w14:textId="77777777" w:rsidR="008035A5" w:rsidRDefault="005D5B88">
      <w:pPr>
        <w:pStyle w:val="BodyText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</w:t>
      </w:r>
      <w:r>
        <w:rPr>
          <w:rFonts w:ascii="Times New Roman" w:hAnsi="Times New Roman"/>
          <w:i/>
          <w:iCs/>
        </w:rPr>
        <w:t>d)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i/>
          <w:iCs/>
        </w:rPr>
        <w:t xml:space="preserve">a közösségi kerékpáros rendszert üzemeltető </w:t>
      </w:r>
      <w:proofErr w:type="spellStart"/>
      <w:r>
        <w:rPr>
          <w:rFonts w:ascii="Times New Roman" w:hAnsi="Times New Roman"/>
          <w:i/>
          <w:iCs/>
        </w:rPr>
        <w:t>mikromobilitási</w:t>
      </w:r>
      <w:proofErr w:type="spellEnd"/>
      <w:r>
        <w:rPr>
          <w:rFonts w:ascii="Times New Roman" w:hAnsi="Times New Roman"/>
          <w:i/>
          <w:iCs/>
        </w:rPr>
        <w:t xml:space="preserve"> szolgáltató</w:t>
      </w:r>
      <w:r>
        <w:rPr>
          <w:rFonts w:ascii="Times New Roman" w:hAnsi="Times New Roman"/>
        </w:rPr>
        <w:t>”</w:t>
      </w:r>
    </w:p>
    <w:p w14:paraId="4318BA15" w14:textId="77777777" w:rsidR="008035A5" w:rsidRDefault="005D5B88">
      <w:pPr>
        <w:pStyle w:val="BodyText"/>
        <w:spacing w:after="240" w:line="240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(esetében.)</w:t>
      </w:r>
    </w:p>
    <w:p w14:paraId="26A79391" w14:textId="77777777" w:rsidR="008035A5" w:rsidRDefault="005D5B88">
      <w:pPr>
        <w:pStyle w:val="BodyText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5. §</w:t>
      </w:r>
    </w:p>
    <w:p w14:paraId="05D4F6A6" w14:textId="77777777" w:rsidR="008035A5" w:rsidRDefault="005D5B88">
      <w:pPr>
        <w:pStyle w:val="BodyText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(1) A </w:t>
      </w:r>
      <w:proofErr w:type="spellStart"/>
      <w:r>
        <w:rPr>
          <w:rFonts w:ascii="Times New Roman" w:hAnsi="Times New Roman"/>
        </w:rPr>
        <w:t>Közter</w:t>
      </w:r>
      <w:proofErr w:type="spellEnd"/>
      <w:r>
        <w:rPr>
          <w:rFonts w:ascii="Times New Roman" w:hAnsi="Times New Roman"/>
        </w:rPr>
        <w:t>. Ör. 23. § (2c) bekezdése helyébe a következő rendelkezés lép:</w:t>
      </w:r>
    </w:p>
    <w:p w14:paraId="5606F108" w14:textId="0B86B451" w:rsidR="008035A5" w:rsidRDefault="005D5B88">
      <w:pPr>
        <w:pStyle w:val="BodyText"/>
        <w:spacing w:before="240" w:after="24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„(2c) </w:t>
      </w:r>
      <w:r>
        <w:rPr>
          <w:rFonts w:ascii="Times New Roman" w:hAnsi="Times New Roman"/>
          <w:i/>
          <w:iCs/>
        </w:rPr>
        <w:t>Forgalomtechnikai kezelői hozzájárulás alapján vendéglátó terasz, előkert elhelyezésére vonatkozó közterület-használati engedély adható a „Gyalogút”, „Gyalog- és kerékpárút”, „Gyalogos övezet (zóna)”, vagy a „Gyalogos és kerékpáros övezet (zóna)” közúti jelzőtáblával jelölt útszakasz teljes területére</w:t>
      </w:r>
      <w:r>
        <w:rPr>
          <w:rFonts w:ascii="Times New Roman" w:hAnsi="Times New Roman"/>
        </w:rPr>
        <w:t>. A</w:t>
      </w:r>
      <w:r>
        <w:rPr>
          <w:rFonts w:ascii="Times New Roman" w:hAnsi="Times New Roman"/>
          <w:i/>
          <w:iCs/>
        </w:rPr>
        <w:t>mennyiben</w:t>
      </w:r>
      <w:r>
        <w:rPr>
          <w:rFonts w:ascii="Times New Roman" w:hAnsi="Times New Roman"/>
        </w:rPr>
        <w:t xml:space="preserve"> a vendéglátó terasz </w:t>
      </w:r>
      <w:r>
        <w:rPr>
          <w:rFonts w:ascii="Times New Roman" w:hAnsi="Times New Roman"/>
          <w:i/>
          <w:iCs/>
        </w:rPr>
        <w:t xml:space="preserve">a Kazinczy utca Dohány utca és Wesselényi utca közötti szakaszán </w:t>
      </w:r>
      <w:r>
        <w:rPr>
          <w:rFonts w:ascii="Times New Roman" w:hAnsi="Times New Roman"/>
        </w:rPr>
        <w:t xml:space="preserve">helyezkedik el, forgalomtechnikai kezelői hozzájárulás szintén szükséges és </w:t>
      </w:r>
      <w:r w:rsidR="00E05670">
        <w:rPr>
          <w:rFonts w:ascii="Times New Roman" w:hAnsi="Times New Roman"/>
        </w:rPr>
        <w:t xml:space="preserve">ezen utcaszakasz esetében </w:t>
      </w:r>
      <w:r>
        <w:rPr>
          <w:rFonts w:ascii="Times New Roman" w:hAnsi="Times New Roman"/>
        </w:rPr>
        <w:t>a vendéglátó</w:t>
      </w:r>
      <w:r>
        <w:rPr>
          <w:rFonts w:ascii="Times New Roman" w:hAnsi="Times New Roman"/>
          <w:i/>
          <w:iCs/>
        </w:rPr>
        <w:t xml:space="preserve"> terasz homlokzattal párhuzamos hosszmérete nem haladhatja meg az általa kiszolgált vendéglátó rendeltetési egység (üzlet) utcai homlokzati szélességét</w:t>
      </w:r>
      <w:r>
        <w:rPr>
          <w:rFonts w:ascii="Times New Roman" w:hAnsi="Times New Roman"/>
        </w:rPr>
        <w:t>.”</w:t>
      </w:r>
    </w:p>
    <w:p w14:paraId="6359989F" w14:textId="77777777" w:rsidR="008035A5" w:rsidRDefault="005D5B88">
      <w:pPr>
        <w:pStyle w:val="BodyText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(2) A </w:t>
      </w:r>
      <w:proofErr w:type="spellStart"/>
      <w:r>
        <w:rPr>
          <w:rFonts w:ascii="Times New Roman" w:hAnsi="Times New Roman"/>
        </w:rPr>
        <w:t>Közter</w:t>
      </w:r>
      <w:proofErr w:type="spellEnd"/>
      <w:r>
        <w:rPr>
          <w:rFonts w:ascii="Times New Roman" w:hAnsi="Times New Roman"/>
        </w:rPr>
        <w:t xml:space="preserve">. Ör. 23. §-a </w:t>
      </w:r>
      <w:proofErr w:type="spellStart"/>
      <w:r>
        <w:rPr>
          <w:rFonts w:ascii="Times New Roman" w:hAnsi="Times New Roman"/>
        </w:rPr>
        <w:t>a</w:t>
      </w:r>
      <w:proofErr w:type="spellEnd"/>
      <w:r>
        <w:rPr>
          <w:rFonts w:ascii="Times New Roman" w:hAnsi="Times New Roman"/>
        </w:rPr>
        <w:t xml:space="preserve"> következő (2d) és (2e) bekezdéssel egészül ki:</w:t>
      </w:r>
    </w:p>
    <w:p w14:paraId="7F40E7FF" w14:textId="77777777" w:rsidR="008035A5" w:rsidRDefault="005D5B88">
      <w:pPr>
        <w:pStyle w:val="BodyText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„(2d) </w:t>
      </w:r>
      <w:r>
        <w:rPr>
          <w:rFonts w:ascii="Times New Roman" w:hAnsi="Times New Roman"/>
          <w:i/>
          <w:iCs/>
        </w:rPr>
        <w:t xml:space="preserve">A 23. § szerinti vendéglátó előkert, terasz elhelyezésére vonatkozó közterület-használati engedély visszavonását kezdeményezheti a Terasz </w:t>
      </w:r>
      <w:proofErr w:type="spellStart"/>
      <w:proofErr w:type="gramStart"/>
      <w:r>
        <w:rPr>
          <w:rFonts w:ascii="Times New Roman" w:hAnsi="Times New Roman"/>
          <w:i/>
          <w:iCs/>
        </w:rPr>
        <w:t>Ör</w:t>
      </w:r>
      <w:proofErr w:type="spellEnd"/>
      <w:r>
        <w:rPr>
          <w:rFonts w:ascii="Times New Roman" w:hAnsi="Times New Roman"/>
          <w:i/>
          <w:iCs/>
        </w:rPr>
        <w:t>.-</w:t>
      </w:r>
      <w:proofErr w:type="gramEnd"/>
      <w:r>
        <w:rPr>
          <w:rFonts w:ascii="Times New Roman" w:hAnsi="Times New Roman"/>
          <w:i/>
          <w:iCs/>
        </w:rPr>
        <w:t>ben meghatározott szomszédos társasház, valamint az üzletet magában foglaló társasház (a továbbiakban: Érintett társasházak).</w:t>
      </w:r>
    </w:p>
    <w:p w14:paraId="7811127A" w14:textId="77777777" w:rsidR="008035A5" w:rsidRDefault="005D5B88">
      <w:pPr>
        <w:pStyle w:val="BodyText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(2e) </w:t>
      </w:r>
      <w:r>
        <w:rPr>
          <w:rFonts w:ascii="Times New Roman" w:hAnsi="Times New Roman"/>
          <w:i/>
          <w:iCs/>
        </w:rPr>
        <w:t>Amennyiben a közterület-használati engedély visszavonását az Érintett társasházak</w:t>
      </w:r>
    </w:p>
    <w:p w14:paraId="41FEC170" w14:textId="77777777" w:rsidR="008035A5" w:rsidRDefault="005D5B88">
      <w:pPr>
        <w:pStyle w:val="BodyText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lastRenderedPageBreak/>
        <w:t>a)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i/>
          <w:iCs/>
        </w:rPr>
        <w:t>többsége kezdeményezi, úgy az engedélyt vissza kell vonni,</w:t>
      </w:r>
    </w:p>
    <w:p w14:paraId="654FCDE9" w14:textId="77777777" w:rsidR="008035A5" w:rsidRDefault="005D5B88">
      <w:pPr>
        <w:pStyle w:val="BodyText"/>
        <w:spacing w:after="24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b)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i/>
          <w:iCs/>
        </w:rPr>
        <w:t>egyéb esetben az engedély megfelelő önkormányzati hatósági vizsgálat lefolytatását követően visszavonható, vagy legfeljebb 60 napra felfüggeszthető.</w:t>
      </w:r>
      <w:r>
        <w:rPr>
          <w:rFonts w:ascii="Times New Roman" w:hAnsi="Times New Roman"/>
        </w:rPr>
        <w:t>”</w:t>
      </w:r>
    </w:p>
    <w:p w14:paraId="419B56E2" w14:textId="77777777" w:rsidR="008035A5" w:rsidRDefault="005D5B88">
      <w:pPr>
        <w:pStyle w:val="BodyText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6. §</w:t>
      </w:r>
    </w:p>
    <w:p w14:paraId="7F6103E0" w14:textId="77777777" w:rsidR="008035A5" w:rsidRDefault="005D5B88">
      <w:pPr>
        <w:pStyle w:val="BodyText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</w:t>
      </w:r>
      <w:proofErr w:type="spellStart"/>
      <w:r>
        <w:rPr>
          <w:rFonts w:ascii="Times New Roman" w:hAnsi="Times New Roman"/>
        </w:rPr>
        <w:t>Közter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Ör</w:t>
      </w:r>
      <w:proofErr w:type="spellEnd"/>
      <w:r>
        <w:rPr>
          <w:rFonts w:ascii="Times New Roman" w:hAnsi="Times New Roman"/>
        </w:rPr>
        <w:t>. 24/A. § (4) bekezdése helyébe a következő rendelkezés lép:</w:t>
      </w:r>
    </w:p>
    <w:p w14:paraId="47DE982B" w14:textId="77777777" w:rsidR="008035A5" w:rsidRDefault="005D5B88">
      <w:pPr>
        <w:pStyle w:val="BodyText"/>
        <w:spacing w:before="240" w:after="24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„(4) </w:t>
      </w:r>
      <w:r>
        <w:rPr>
          <w:rFonts w:ascii="Times New Roman" w:hAnsi="Times New Roman"/>
          <w:i/>
          <w:iCs/>
        </w:rPr>
        <w:t xml:space="preserve">A kölcsönzési célú </w:t>
      </w:r>
      <w:proofErr w:type="spellStart"/>
      <w:r>
        <w:rPr>
          <w:rFonts w:ascii="Times New Roman" w:hAnsi="Times New Roman"/>
          <w:i/>
          <w:iCs/>
        </w:rPr>
        <w:t>mikromobilitási</w:t>
      </w:r>
      <w:proofErr w:type="spellEnd"/>
      <w:r>
        <w:rPr>
          <w:rFonts w:ascii="Times New Roman" w:hAnsi="Times New Roman"/>
          <w:i/>
          <w:iCs/>
        </w:rPr>
        <w:t xml:space="preserve"> eszközök elhelyezése szempontjából az Önkormányzat területe a Budapest Főváros Önkormányzata Közgyűlésének a Fővárosi Önkormányzat tulajdonában álló közterületek használatáról szóló 3/2013. (III.8.) önkormányzati rendelet 7. melléklete alapján belvárosi zónának minősül, ide nem értve a Budapest Főváros Önkormányzata tulajdonában álló közterületeket</w:t>
      </w:r>
      <w:r>
        <w:rPr>
          <w:rFonts w:ascii="Times New Roman" w:hAnsi="Times New Roman"/>
        </w:rPr>
        <w:t>.”</w:t>
      </w:r>
    </w:p>
    <w:p w14:paraId="418083C3" w14:textId="77777777" w:rsidR="008035A5" w:rsidRDefault="005D5B88">
      <w:pPr>
        <w:pStyle w:val="BodyText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7. §</w:t>
      </w:r>
    </w:p>
    <w:p w14:paraId="7A4B9705" w14:textId="77777777" w:rsidR="008035A5" w:rsidRDefault="005D5B88">
      <w:pPr>
        <w:pStyle w:val="BodyText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(1) A </w:t>
      </w:r>
      <w:proofErr w:type="spellStart"/>
      <w:r>
        <w:rPr>
          <w:rFonts w:ascii="Times New Roman" w:hAnsi="Times New Roman"/>
        </w:rPr>
        <w:t>Közter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Ör</w:t>
      </w:r>
      <w:proofErr w:type="spellEnd"/>
      <w:r>
        <w:rPr>
          <w:rFonts w:ascii="Times New Roman" w:hAnsi="Times New Roman"/>
        </w:rPr>
        <w:t xml:space="preserve">. 24/B. § (1) bekezdés a) pont </w:t>
      </w:r>
      <w:proofErr w:type="spellStart"/>
      <w:r>
        <w:rPr>
          <w:rFonts w:ascii="Times New Roman" w:hAnsi="Times New Roman"/>
        </w:rPr>
        <w:t>aa</w:t>
      </w:r>
      <w:proofErr w:type="spellEnd"/>
      <w:r>
        <w:rPr>
          <w:rFonts w:ascii="Times New Roman" w:hAnsi="Times New Roman"/>
        </w:rPr>
        <w:t>)–</w:t>
      </w:r>
      <w:proofErr w:type="spellStart"/>
      <w:r>
        <w:rPr>
          <w:rFonts w:ascii="Times New Roman" w:hAnsi="Times New Roman"/>
        </w:rPr>
        <w:t>ac</w:t>
      </w:r>
      <w:proofErr w:type="spellEnd"/>
      <w:r>
        <w:rPr>
          <w:rFonts w:ascii="Times New Roman" w:hAnsi="Times New Roman"/>
        </w:rPr>
        <w:t>) alpontja helyébe a következő rendelkezések lépnek:</w:t>
      </w:r>
    </w:p>
    <w:p w14:paraId="40ED8A16" w14:textId="77777777" w:rsidR="008035A5" w:rsidRDefault="005D5B88">
      <w:pPr>
        <w:pStyle w:val="BodyText"/>
        <w:spacing w:before="240" w:after="0" w:line="240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(Kölcsönzési célú </w:t>
      </w:r>
      <w:proofErr w:type="spellStart"/>
      <w:r>
        <w:rPr>
          <w:rFonts w:ascii="Times New Roman" w:hAnsi="Times New Roman"/>
          <w:i/>
          <w:iCs/>
        </w:rPr>
        <w:t>mikromobilitási</w:t>
      </w:r>
      <w:proofErr w:type="spellEnd"/>
      <w:r>
        <w:rPr>
          <w:rFonts w:ascii="Times New Roman" w:hAnsi="Times New Roman"/>
          <w:i/>
          <w:iCs/>
        </w:rPr>
        <w:t xml:space="preserve"> eszközök közterületen történő elhelyezése, tárolása céljából akkor adható közterület-használati hozzájárulás a </w:t>
      </w:r>
      <w:proofErr w:type="spellStart"/>
      <w:r>
        <w:rPr>
          <w:rFonts w:ascii="Times New Roman" w:hAnsi="Times New Roman"/>
          <w:i/>
          <w:iCs/>
        </w:rPr>
        <w:t>mikromobilitási</w:t>
      </w:r>
      <w:proofErr w:type="spellEnd"/>
      <w:r>
        <w:rPr>
          <w:rFonts w:ascii="Times New Roman" w:hAnsi="Times New Roman"/>
          <w:i/>
          <w:iCs/>
        </w:rPr>
        <w:t xml:space="preserve"> szolgáltató részére, ha a </w:t>
      </w:r>
      <w:proofErr w:type="spellStart"/>
      <w:r>
        <w:rPr>
          <w:rFonts w:ascii="Times New Roman" w:hAnsi="Times New Roman"/>
          <w:i/>
          <w:iCs/>
        </w:rPr>
        <w:t>mikromobilitási</w:t>
      </w:r>
      <w:proofErr w:type="spellEnd"/>
      <w:r>
        <w:rPr>
          <w:rFonts w:ascii="Times New Roman" w:hAnsi="Times New Roman"/>
          <w:i/>
          <w:iCs/>
        </w:rPr>
        <w:t xml:space="preserve"> szolgáltató</w:t>
      </w:r>
      <w:r>
        <w:rPr>
          <w:rFonts w:ascii="Times New Roman" w:hAnsi="Times New Roman"/>
          <w:i/>
          <w:iCs/>
        </w:rPr>
        <w:tab/>
        <w:t xml:space="preserve"> </w:t>
      </w:r>
      <w:r>
        <w:rPr>
          <w:rFonts w:ascii="Times New Roman" w:hAnsi="Times New Roman"/>
          <w:i/>
          <w:iCs/>
        </w:rPr>
        <w:br/>
        <w:t xml:space="preserve">az általa üzemeltetett valamennyi </w:t>
      </w:r>
      <w:proofErr w:type="spellStart"/>
      <w:r>
        <w:rPr>
          <w:rFonts w:ascii="Times New Roman" w:hAnsi="Times New Roman"/>
          <w:i/>
          <w:iCs/>
        </w:rPr>
        <w:t>mikromobilitási</w:t>
      </w:r>
      <w:proofErr w:type="spellEnd"/>
      <w:r>
        <w:rPr>
          <w:rFonts w:ascii="Times New Roman" w:hAnsi="Times New Roman"/>
          <w:i/>
          <w:iCs/>
        </w:rPr>
        <w:t xml:space="preserve"> eszközt – a jogszerű közterület-használat ellenőrizhetősége érdekében – olyan egyedi azonosító jellel látta el, amely)</w:t>
      </w:r>
    </w:p>
    <w:p w14:paraId="73D73DCA" w14:textId="77777777" w:rsidR="008035A5" w:rsidRDefault="005D5B88">
      <w:pPr>
        <w:pStyle w:val="BodyText"/>
        <w:spacing w:after="0" w:line="240" w:lineRule="auto"/>
        <w:ind w:left="980" w:hanging="4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</w:t>
      </w:r>
      <w:proofErr w:type="spellStart"/>
      <w:r>
        <w:rPr>
          <w:rFonts w:ascii="Times New Roman" w:hAnsi="Times New Roman"/>
          <w:i/>
          <w:iCs/>
        </w:rPr>
        <w:t>aa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i/>
          <w:iCs/>
        </w:rPr>
        <w:t>a latin ábécé nagybetűiből vagy arab számokból képzett, legalább négy, legfeljebb hét karakterből áll,</w:t>
      </w:r>
    </w:p>
    <w:p w14:paraId="236A5962" w14:textId="77777777" w:rsidR="008035A5" w:rsidRDefault="005D5B88">
      <w:pPr>
        <w:pStyle w:val="BodyText"/>
        <w:spacing w:after="0" w:line="240" w:lineRule="auto"/>
        <w:ind w:left="980" w:hanging="40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ab)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i/>
          <w:iCs/>
        </w:rPr>
        <w:t xml:space="preserve">a </w:t>
      </w:r>
      <w:proofErr w:type="spellStart"/>
      <w:r>
        <w:rPr>
          <w:rFonts w:ascii="Times New Roman" w:hAnsi="Times New Roman"/>
          <w:i/>
          <w:iCs/>
        </w:rPr>
        <w:t>mikromobilitási</w:t>
      </w:r>
      <w:proofErr w:type="spellEnd"/>
      <w:r>
        <w:rPr>
          <w:rFonts w:ascii="Times New Roman" w:hAnsi="Times New Roman"/>
          <w:i/>
          <w:iCs/>
        </w:rPr>
        <w:t xml:space="preserve"> eszköz két oldalán egy-egy példányban, vagy a hátulján, minimum 30mm magas és 4mm vonalvastagságú karakterekkel, hátul minimum 50mm magas és 7mm vonalvastagságú karakterekkel jelenik meg,</w:t>
      </w:r>
    </w:p>
    <w:p w14:paraId="41F3C6C3" w14:textId="77777777" w:rsidR="008035A5" w:rsidRDefault="005D5B88">
      <w:pPr>
        <w:pStyle w:val="BodyText"/>
        <w:spacing w:after="24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ac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i/>
          <w:iCs/>
        </w:rPr>
        <w:t>karakterek nem érhetnek össze, közöttük minimum 5 mm távolságot kell tartani, és a karakterek háttérhez viszonyított kontrasztaránya legalább 4,5:1 arányú</w:t>
      </w:r>
      <w:r>
        <w:rPr>
          <w:rFonts w:ascii="Times New Roman" w:hAnsi="Times New Roman"/>
        </w:rPr>
        <w:t>”</w:t>
      </w:r>
    </w:p>
    <w:p w14:paraId="401D0F97" w14:textId="77777777" w:rsidR="008035A5" w:rsidRDefault="005D5B88">
      <w:pPr>
        <w:pStyle w:val="BodyText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(2) A </w:t>
      </w:r>
      <w:proofErr w:type="spellStart"/>
      <w:r>
        <w:rPr>
          <w:rFonts w:ascii="Times New Roman" w:hAnsi="Times New Roman"/>
        </w:rPr>
        <w:t>Közter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Ör</w:t>
      </w:r>
      <w:proofErr w:type="spellEnd"/>
      <w:r>
        <w:rPr>
          <w:rFonts w:ascii="Times New Roman" w:hAnsi="Times New Roman"/>
        </w:rPr>
        <w:t>. 24/B. § (5) bekezdése helyébe a következő rendelkezés lép:</w:t>
      </w:r>
    </w:p>
    <w:p w14:paraId="35EBEB26" w14:textId="77777777" w:rsidR="008035A5" w:rsidRDefault="005D5B88">
      <w:pPr>
        <w:pStyle w:val="BodyText"/>
        <w:spacing w:before="240" w:after="24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„(5) </w:t>
      </w:r>
      <w:r>
        <w:rPr>
          <w:rFonts w:ascii="Times New Roman" w:hAnsi="Times New Roman"/>
          <w:i/>
          <w:iCs/>
        </w:rPr>
        <w:t xml:space="preserve">A </w:t>
      </w:r>
      <w:proofErr w:type="spellStart"/>
      <w:r>
        <w:rPr>
          <w:rFonts w:ascii="Times New Roman" w:hAnsi="Times New Roman"/>
          <w:i/>
          <w:iCs/>
        </w:rPr>
        <w:t>mikromobilitási</w:t>
      </w:r>
      <w:proofErr w:type="spellEnd"/>
      <w:r>
        <w:rPr>
          <w:rFonts w:ascii="Times New Roman" w:hAnsi="Times New Roman"/>
          <w:i/>
          <w:iCs/>
        </w:rPr>
        <w:t xml:space="preserve"> pontok közterület-használatára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  <w:iCs/>
        </w:rPr>
        <w:t xml:space="preserve">– a közösségi kerékpáros rendszer keretében üzemeltetett eszközök kivételével – csak határozott időre, de legalább 12 hónap és legfeljebb 36 hónap időtartamra adható engedély azzal, hogy a </w:t>
      </w:r>
      <w:proofErr w:type="spellStart"/>
      <w:r>
        <w:rPr>
          <w:rFonts w:ascii="Times New Roman" w:hAnsi="Times New Roman"/>
          <w:i/>
          <w:iCs/>
        </w:rPr>
        <w:t>mikromobilitási</w:t>
      </w:r>
      <w:proofErr w:type="spellEnd"/>
      <w:r>
        <w:rPr>
          <w:rFonts w:ascii="Times New Roman" w:hAnsi="Times New Roman"/>
          <w:i/>
          <w:iCs/>
        </w:rPr>
        <w:t xml:space="preserve"> szolgáltató számára első alkalommal legfeljebb 24 hónap időtartamra adható közterület-használati engedély.</w:t>
      </w:r>
      <w:r>
        <w:rPr>
          <w:rFonts w:ascii="Times New Roman" w:hAnsi="Times New Roman"/>
        </w:rPr>
        <w:t>”</w:t>
      </w:r>
    </w:p>
    <w:p w14:paraId="36A8DBBC" w14:textId="77777777" w:rsidR="008035A5" w:rsidRDefault="005D5B88">
      <w:pPr>
        <w:pStyle w:val="BodyText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(3) A </w:t>
      </w:r>
      <w:proofErr w:type="spellStart"/>
      <w:r>
        <w:rPr>
          <w:rFonts w:ascii="Times New Roman" w:hAnsi="Times New Roman"/>
        </w:rPr>
        <w:t>Közter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Ör</w:t>
      </w:r>
      <w:proofErr w:type="spellEnd"/>
      <w:r>
        <w:rPr>
          <w:rFonts w:ascii="Times New Roman" w:hAnsi="Times New Roman"/>
        </w:rPr>
        <w:t>. 24/B. § (6) bekezdése a következő f) ponttal egészül ki:</w:t>
      </w:r>
    </w:p>
    <w:p w14:paraId="0702875A" w14:textId="77777777" w:rsidR="008035A5" w:rsidRDefault="005D5B88">
      <w:pPr>
        <w:pStyle w:val="BodyText"/>
        <w:spacing w:before="240" w:after="0" w:line="240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[A kölcsönzési célú </w:t>
      </w:r>
      <w:proofErr w:type="spellStart"/>
      <w:r>
        <w:rPr>
          <w:rFonts w:ascii="Times New Roman" w:hAnsi="Times New Roman"/>
          <w:i/>
          <w:iCs/>
        </w:rPr>
        <w:t>mikromobilitási</w:t>
      </w:r>
      <w:proofErr w:type="spellEnd"/>
      <w:r>
        <w:rPr>
          <w:rFonts w:ascii="Times New Roman" w:hAnsi="Times New Roman"/>
          <w:i/>
          <w:iCs/>
        </w:rPr>
        <w:t xml:space="preserve"> eszközök elhelyezésére vonatkozó közterület-használati engedély iránti kérelemhez a 18. § (1) bekezdésében meghatározottakon túl a </w:t>
      </w:r>
      <w:proofErr w:type="spellStart"/>
      <w:r>
        <w:rPr>
          <w:rFonts w:ascii="Times New Roman" w:hAnsi="Times New Roman"/>
          <w:i/>
          <w:iCs/>
        </w:rPr>
        <w:t>mikromobilitási</w:t>
      </w:r>
      <w:proofErr w:type="spellEnd"/>
      <w:r>
        <w:rPr>
          <w:rFonts w:ascii="Times New Roman" w:hAnsi="Times New Roman"/>
          <w:i/>
          <w:iCs/>
        </w:rPr>
        <w:t xml:space="preserve"> szolgáltatónak nyilatkoznia kell:]</w:t>
      </w:r>
    </w:p>
    <w:p w14:paraId="070F4930" w14:textId="77777777" w:rsidR="008035A5" w:rsidRDefault="005D5B88">
      <w:pPr>
        <w:pStyle w:val="BodyText"/>
        <w:spacing w:after="24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</w:t>
      </w:r>
      <w:r>
        <w:rPr>
          <w:rFonts w:ascii="Times New Roman" w:hAnsi="Times New Roman"/>
          <w:i/>
          <w:iCs/>
        </w:rPr>
        <w:t>f)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i/>
          <w:iCs/>
        </w:rPr>
        <w:t>hogy tájékoztatja a felhasználóit arról, hogy utast nem szállíthat az eszközön, alkoholos befolyásoltság alatt nem veheti igénybe a szolgáltatást, valamint arról, hogy hol közlekedhet és hol nem az eszközzel, vagy hol zárhatja le azt</w:t>
      </w:r>
      <w:r>
        <w:rPr>
          <w:rFonts w:ascii="Times New Roman" w:hAnsi="Times New Roman"/>
        </w:rPr>
        <w:t>.”</w:t>
      </w:r>
    </w:p>
    <w:p w14:paraId="70776078" w14:textId="77777777" w:rsidR="008035A5" w:rsidRDefault="005D5B88">
      <w:pPr>
        <w:pStyle w:val="BodyText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8. §</w:t>
      </w:r>
    </w:p>
    <w:p w14:paraId="2EBCD7FA" w14:textId="77777777" w:rsidR="008035A5" w:rsidRDefault="005D5B88">
      <w:pPr>
        <w:pStyle w:val="BodyText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</w:t>
      </w:r>
      <w:proofErr w:type="spellStart"/>
      <w:r>
        <w:rPr>
          <w:rFonts w:ascii="Times New Roman" w:hAnsi="Times New Roman"/>
        </w:rPr>
        <w:t>Közter</w:t>
      </w:r>
      <w:proofErr w:type="spellEnd"/>
      <w:r>
        <w:rPr>
          <w:rFonts w:ascii="Times New Roman" w:hAnsi="Times New Roman"/>
        </w:rPr>
        <w:t>. Ör.29. § (6) bekezdése helyébe a következő rendelkezés lép:</w:t>
      </w:r>
    </w:p>
    <w:p w14:paraId="1DB65961" w14:textId="77777777" w:rsidR="008035A5" w:rsidRDefault="005D5B88">
      <w:pPr>
        <w:pStyle w:val="BodyText"/>
        <w:spacing w:before="240" w:after="24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„(6) </w:t>
      </w:r>
      <w:r>
        <w:rPr>
          <w:rFonts w:ascii="Times New Roman" w:hAnsi="Times New Roman"/>
          <w:i/>
          <w:iCs/>
        </w:rPr>
        <w:t xml:space="preserve">A (2a) bekezdésben meghatározott jogellenes közterület-használat esetén a </w:t>
      </w:r>
      <w:proofErr w:type="spellStart"/>
      <w:r>
        <w:rPr>
          <w:rFonts w:ascii="Times New Roman" w:hAnsi="Times New Roman"/>
          <w:i/>
          <w:iCs/>
        </w:rPr>
        <w:t>mikromobilitási</w:t>
      </w:r>
      <w:proofErr w:type="spellEnd"/>
      <w:r>
        <w:rPr>
          <w:rFonts w:ascii="Times New Roman" w:hAnsi="Times New Roman"/>
          <w:i/>
          <w:iCs/>
        </w:rPr>
        <w:t xml:space="preserve"> szolgáltató a jogellenesen elhelyezett vagy tárolt </w:t>
      </w:r>
      <w:proofErr w:type="spellStart"/>
      <w:r>
        <w:rPr>
          <w:rFonts w:ascii="Times New Roman" w:hAnsi="Times New Roman"/>
          <w:i/>
          <w:iCs/>
        </w:rPr>
        <w:t>mikromobilitási</w:t>
      </w:r>
      <w:proofErr w:type="spellEnd"/>
      <w:r>
        <w:rPr>
          <w:rFonts w:ascii="Times New Roman" w:hAnsi="Times New Roman"/>
          <w:i/>
          <w:iCs/>
        </w:rPr>
        <w:t xml:space="preserve"> eszközei után a jogellenes használattal érintett napokra legfeljebb 25.000,- Ft/eszköz/nap közigazgatási bírságot köteles megfizetni</w:t>
      </w:r>
      <w:r>
        <w:rPr>
          <w:rFonts w:ascii="Times New Roman" w:hAnsi="Times New Roman"/>
        </w:rPr>
        <w:t>.”</w:t>
      </w:r>
    </w:p>
    <w:p w14:paraId="778FA39E" w14:textId="77777777" w:rsidR="008035A5" w:rsidRDefault="005D5B88">
      <w:pPr>
        <w:pStyle w:val="BodyText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9. §</w:t>
      </w:r>
    </w:p>
    <w:p w14:paraId="5C84EC3E" w14:textId="77777777" w:rsidR="008035A5" w:rsidRDefault="005D5B88">
      <w:pPr>
        <w:pStyle w:val="BodyText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Hatályát veszti a </w:t>
      </w:r>
      <w:proofErr w:type="spellStart"/>
      <w:r>
        <w:rPr>
          <w:rFonts w:ascii="Times New Roman" w:hAnsi="Times New Roman"/>
        </w:rPr>
        <w:t>Közter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Ör</w:t>
      </w:r>
      <w:proofErr w:type="spellEnd"/>
      <w:r>
        <w:rPr>
          <w:rFonts w:ascii="Times New Roman" w:hAnsi="Times New Roman"/>
        </w:rPr>
        <w:t>. 12. § n) pontja.</w:t>
      </w:r>
    </w:p>
    <w:p w14:paraId="7267EC80" w14:textId="77777777" w:rsidR="008035A5" w:rsidRDefault="005D5B88">
      <w:pPr>
        <w:pStyle w:val="BodyText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10. §</w:t>
      </w:r>
    </w:p>
    <w:p w14:paraId="17E8CC82" w14:textId="77777777" w:rsidR="008035A5" w:rsidRDefault="005D5B88">
      <w:pPr>
        <w:pStyle w:val="BodyText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Ez a rendelet a kihirdetését követő napon lép hatályba, és a kihirdetését követő második napon hatályát veszti.</w:t>
      </w:r>
    </w:p>
    <w:p w14:paraId="58FA612E" w14:textId="77777777" w:rsidR="008035A5" w:rsidRDefault="005D5B88">
      <w:pPr>
        <w:pStyle w:val="BodyText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11. §</w:t>
      </w:r>
    </w:p>
    <w:p w14:paraId="186F0644" w14:textId="77777777" w:rsidR="008035A5" w:rsidRDefault="005D5B88">
      <w:pPr>
        <w:pStyle w:val="BodyText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 rendelet rendelkezéseit a hatálybalépésekor folyamatban lévő ügyekre is alkalmazni kell.</w:t>
      </w:r>
    </w:p>
    <w:p w14:paraId="76502F66" w14:textId="77777777" w:rsidR="003D7A6B" w:rsidRDefault="003D7A6B">
      <w:pPr>
        <w:pStyle w:val="BodyText"/>
        <w:spacing w:after="0" w:line="240" w:lineRule="auto"/>
        <w:jc w:val="both"/>
        <w:rPr>
          <w:rFonts w:ascii="Times New Roman" w:hAnsi="Times New Roman"/>
        </w:rPr>
      </w:pPr>
    </w:p>
    <w:p w14:paraId="7D374DF1" w14:textId="77777777" w:rsidR="003D7A6B" w:rsidRDefault="003D7A6B">
      <w:pPr>
        <w:pStyle w:val="BodyText"/>
        <w:spacing w:after="0" w:line="240" w:lineRule="auto"/>
        <w:jc w:val="both"/>
        <w:rPr>
          <w:rFonts w:ascii="Times New Roman" w:hAnsi="Times New Roman"/>
        </w:rPr>
      </w:pPr>
    </w:p>
    <w:p w14:paraId="4DB61A59" w14:textId="77777777" w:rsidR="003D7A6B" w:rsidRDefault="003D7A6B">
      <w:pPr>
        <w:pStyle w:val="BodyText"/>
        <w:spacing w:after="0" w:line="240" w:lineRule="auto"/>
        <w:jc w:val="both"/>
        <w:rPr>
          <w:rFonts w:ascii="Times New Roman" w:hAnsi="Times New Roman"/>
        </w:rPr>
      </w:pPr>
    </w:p>
    <w:p w14:paraId="5E1DB5A7" w14:textId="77777777" w:rsidR="003D7A6B" w:rsidRDefault="003D7A6B" w:rsidP="003D7A6B">
      <w:pPr>
        <w:spacing w:after="240"/>
        <w:rPr>
          <w:rFonts w:ascii="Times New Roman" w:eastAsia="Times New Roman" w:hAnsi="Times New Roman" w:cs="Times New Roman"/>
          <w:lang w:eastAsia="hu-HU"/>
        </w:rPr>
      </w:pPr>
    </w:p>
    <w:p w14:paraId="34CEA208" w14:textId="48990BD8" w:rsidR="003D7A6B" w:rsidRPr="006E6F8C" w:rsidRDefault="003D7A6B" w:rsidP="003D7A6B">
      <w:pPr>
        <w:ind w:firstLine="708"/>
        <w:jc w:val="both"/>
        <w:rPr>
          <w:rFonts w:ascii="Times New Roman" w:eastAsia="Times New Roman" w:hAnsi="Times New Roman" w:cs="Times New Roman"/>
          <w:lang w:eastAsia="hu-HU"/>
        </w:rPr>
      </w:pPr>
      <w:r w:rsidRPr="006E6F8C">
        <w:rPr>
          <w:rFonts w:ascii="Times New Roman" w:eastAsia="Times New Roman" w:hAnsi="Times New Roman" w:cs="Times New Roman"/>
          <w:b/>
          <w:bCs/>
          <w:color w:val="000000"/>
          <w:lang w:eastAsia="hu-HU"/>
        </w:rPr>
        <w:t xml:space="preserve">     Tóth János   </w:t>
      </w:r>
      <w:r w:rsidRPr="006E6F8C">
        <w:rPr>
          <w:rFonts w:ascii="Times New Roman" w:eastAsia="Times New Roman" w:hAnsi="Times New Roman" w:cs="Times New Roman"/>
          <w:b/>
          <w:bCs/>
          <w:color w:val="000000"/>
          <w:lang w:eastAsia="hu-HU"/>
        </w:rPr>
        <w:tab/>
        <w:t xml:space="preserve">                                              </w:t>
      </w:r>
      <w:r w:rsidR="00E05670">
        <w:rPr>
          <w:rFonts w:ascii="Times New Roman" w:eastAsia="Times New Roman" w:hAnsi="Times New Roman" w:cs="Times New Roman"/>
          <w:b/>
          <w:bCs/>
          <w:color w:val="000000"/>
          <w:lang w:eastAsia="hu-HU"/>
        </w:rPr>
        <w:t xml:space="preserve">      </w:t>
      </w:r>
      <w:r w:rsidRPr="006E6F8C">
        <w:rPr>
          <w:rFonts w:ascii="Times New Roman" w:eastAsia="Times New Roman" w:hAnsi="Times New Roman" w:cs="Times New Roman"/>
          <w:b/>
          <w:bCs/>
          <w:color w:val="000000"/>
          <w:lang w:eastAsia="hu-HU"/>
        </w:rPr>
        <w:t xml:space="preserve"> </w:t>
      </w:r>
      <w:r w:rsidR="00E05670">
        <w:rPr>
          <w:rFonts w:ascii="Times New Roman" w:eastAsia="Times New Roman" w:hAnsi="Times New Roman" w:cs="Times New Roman"/>
          <w:b/>
          <w:bCs/>
          <w:color w:val="000000"/>
          <w:lang w:eastAsia="hu-HU"/>
        </w:rPr>
        <w:t>Lajos Béla</w:t>
      </w:r>
    </w:p>
    <w:p w14:paraId="762AE8FD" w14:textId="6997BE3E" w:rsidR="003D7A6B" w:rsidRPr="006E6F8C" w:rsidRDefault="003D7A6B" w:rsidP="003D7A6B">
      <w:pPr>
        <w:jc w:val="both"/>
        <w:rPr>
          <w:rFonts w:ascii="Times New Roman" w:eastAsia="Times New Roman" w:hAnsi="Times New Roman" w:cs="Times New Roman"/>
          <w:lang w:eastAsia="hu-HU"/>
        </w:rPr>
      </w:pPr>
      <w:r w:rsidRPr="006E6F8C">
        <w:rPr>
          <w:rFonts w:ascii="Times New Roman" w:eastAsia="Times New Roman" w:hAnsi="Times New Roman" w:cs="Times New Roman"/>
          <w:b/>
          <w:bCs/>
          <w:color w:val="000000"/>
          <w:lang w:eastAsia="hu-HU"/>
        </w:rPr>
        <w:t>    </w:t>
      </w:r>
      <w:r w:rsidRPr="006E6F8C">
        <w:rPr>
          <w:rFonts w:ascii="Times New Roman" w:eastAsia="Times New Roman" w:hAnsi="Times New Roman" w:cs="Times New Roman"/>
          <w:b/>
          <w:bCs/>
          <w:color w:val="000000"/>
          <w:lang w:eastAsia="hu-HU"/>
        </w:rPr>
        <w:tab/>
        <w:t xml:space="preserve">         jegyző</w:t>
      </w:r>
      <w:r w:rsidRPr="006E6F8C">
        <w:rPr>
          <w:rFonts w:ascii="Times New Roman" w:eastAsia="Times New Roman" w:hAnsi="Times New Roman" w:cs="Times New Roman"/>
          <w:b/>
          <w:bCs/>
          <w:color w:val="000000"/>
          <w:lang w:eastAsia="hu-HU"/>
        </w:rPr>
        <w:tab/>
      </w:r>
      <w:r w:rsidRPr="006E6F8C">
        <w:rPr>
          <w:rFonts w:ascii="Times New Roman" w:eastAsia="Times New Roman" w:hAnsi="Times New Roman" w:cs="Times New Roman"/>
          <w:b/>
          <w:bCs/>
          <w:color w:val="000000"/>
          <w:lang w:eastAsia="hu-HU"/>
        </w:rPr>
        <w:tab/>
      </w:r>
      <w:r w:rsidRPr="006E6F8C">
        <w:rPr>
          <w:rFonts w:ascii="Times New Roman" w:eastAsia="Times New Roman" w:hAnsi="Times New Roman" w:cs="Times New Roman"/>
          <w:b/>
          <w:bCs/>
          <w:color w:val="000000"/>
          <w:lang w:eastAsia="hu-HU"/>
        </w:rPr>
        <w:tab/>
      </w:r>
      <w:r w:rsidRPr="006E6F8C">
        <w:rPr>
          <w:rFonts w:ascii="Times New Roman" w:eastAsia="Times New Roman" w:hAnsi="Times New Roman" w:cs="Times New Roman"/>
          <w:b/>
          <w:bCs/>
          <w:color w:val="000000"/>
          <w:lang w:eastAsia="hu-HU"/>
        </w:rPr>
        <w:tab/>
      </w:r>
      <w:r w:rsidRPr="006E6F8C">
        <w:rPr>
          <w:rFonts w:ascii="Times New Roman" w:eastAsia="Times New Roman" w:hAnsi="Times New Roman" w:cs="Times New Roman"/>
          <w:b/>
          <w:bCs/>
          <w:color w:val="000000"/>
          <w:lang w:eastAsia="hu-HU"/>
        </w:rPr>
        <w:tab/>
      </w:r>
      <w:r w:rsidRPr="006E6F8C">
        <w:rPr>
          <w:rFonts w:ascii="Times New Roman" w:eastAsia="Times New Roman" w:hAnsi="Times New Roman" w:cs="Times New Roman"/>
          <w:b/>
          <w:bCs/>
          <w:color w:val="000000"/>
          <w:lang w:eastAsia="hu-HU"/>
        </w:rPr>
        <w:tab/>
        <w:t xml:space="preserve">    </w:t>
      </w:r>
      <w:r w:rsidR="00E05670">
        <w:rPr>
          <w:rFonts w:ascii="Times New Roman" w:eastAsia="Times New Roman" w:hAnsi="Times New Roman" w:cs="Times New Roman"/>
          <w:b/>
          <w:bCs/>
          <w:color w:val="000000"/>
          <w:lang w:eastAsia="hu-HU"/>
        </w:rPr>
        <w:t xml:space="preserve">   képviselő</w:t>
      </w:r>
    </w:p>
    <w:p w14:paraId="67393B2D" w14:textId="77777777" w:rsidR="003D7A6B" w:rsidRDefault="003D7A6B" w:rsidP="003D7A6B">
      <w:pPr>
        <w:spacing w:after="240"/>
        <w:rPr>
          <w:rFonts w:ascii="Times New Roman" w:eastAsia="Times New Roman" w:hAnsi="Times New Roman" w:cs="Times New Roman"/>
          <w:lang w:eastAsia="hu-HU"/>
        </w:rPr>
      </w:pPr>
    </w:p>
    <w:p w14:paraId="19A02490" w14:textId="77777777" w:rsidR="003D7A6B" w:rsidRDefault="003D7A6B" w:rsidP="003D7A6B">
      <w:pPr>
        <w:spacing w:after="240"/>
        <w:rPr>
          <w:rFonts w:ascii="Times New Roman" w:eastAsia="Times New Roman" w:hAnsi="Times New Roman" w:cs="Times New Roman"/>
          <w:lang w:eastAsia="hu-HU"/>
        </w:rPr>
      </w:pPr>
    </w:p>
    <w:p w14:paraId="2FA75B6A" w14:textId="77777777" w:rsidR="003D7A6B" w:rsidRDefault="003D7A6B" w:rsidP="003D7A6B">
      <w:pPr>
        <w:jc w:val="center"/>
        <w:rPr>
          <w:rFonts w:ascii="Times New Roman" w:eastAsia="Times New Roman" w:hAnsi="Times New Roman" w:cs="Times New Roman"/>
          <w:color w:val="000000"/>
          <w:u w:val="single"/>
          <w:lang w:eastAsia="hu-HU"/>
        </w:rPr>
      </w:pPr>
      <w:r w:rsidRPr="006E6F8C">
        <w:rPr>
          <w:rFonts w:ascii="Times New Roman" w:eastAsia="Times New Roman" w:hAnsi="Times New Roman" w:cs="Times New Roman"/>
          <w:color w:val="000000"/>
          <w:u w:val="single"/>
          <w:lang w:eastAsia="hu-HU"/>
        </w:rPr>
        <w:t>Záradék</w:t>
      </w:r>
    </w:p>
    <w:p w14:paraId="426AC6B4" w14:textId="77777777" w:rsidR="003D7A6B" w:rsidRPr="006E6F8C" w:rsidRDefault="003D7A6B" w:rsidP="003D7A6B">
      <w:pPr>
        <w:jc w:val="center"/>
        <w:rPr>
          <w:rFonts w:ascii="Times New Roman" w:eastAsia="Times New Roman" w:hAnsi="Times New Roman" w:cs="Times New Roman"/>
          <w:lang w:eastAsia="hu-HU"/>
        </w:rPr>
      </w:pPr>
    </w:p>
    <w:p w14:paraId="1555AF06" w14:textId="77777777" w:rsidR="003D7A6B" w:rsidRPr="006E6F8C" w:rsidRDefault="003D7A6B" w:rsidP="003D7A6B">
      <w:pPr>
        <w:spacing w:before="120"/>
        <w:jc w:val="both"/>
        <w:rPr>
          <w:rFonts w:ascii="Times New Roman" w:eastAsia="Times New Roman" w:hAnsi="Times New Roman" w:cs="Times New Roman"/>
          <w:lang w:eastAsia="hu-HU"/>
        </w:rPr>
      </w:pPr>
      <w:r w:rsidRPr="006E6F8C">
        <w:rPr>
          <w:rFonts w:ascii="Times New Roman" w:eastAsia="Times New Roman" w:hAnsi="Times New Roman" w:cs="Times New Roman"/>
          <w:color w:val="000000"/>
          <w:lang w:eastAsia="hu-HU"/>
        </w:rPr>
        <w:t xml:space="preserve">A rendelet kihirdetése </w:t>
      </w:r>
      <w:r>
        <w:rPr>
          <w:rFonts w:ascii="Times New Roman" w:eastAsia="Times New Roman" w:hAnsi="Times New Roman" w:cs="Times New Roman"/>
          <w:color w:val="000000"/>
          <w:lang w:eastAsia="hu-HU"/>
        </w:rPr>
        <w:t xml:space="preserve">2026. május </w:t>
      </w:r>
      <w:proofErr w:type="gramStart"/>
      <w:r>
        <w:rPr>
          <w:rFonts w:ascii="Times New Roman" w:eastAsia="Times New Roman" w:hAnsi="Times New Roman" w:cs="Times New Roman"/>
          <w:color w:val="000000"/>
          <w:lang w:eastAsia="hu-HU"/>
        </w:rPr>
        <w:t xml:space="preserve"> ….</w:t>
      </w:r>
      <w:proofErr w:type="gramEnd"/>
      <w:r>
        <w:rPr>
          <w:rFonts w:ascii="Times New Roman" w:eastAsia="Times New Roman" w:hAnsi="Times New Roman" w:cs="Times New Roman"/>
          <w:color w:val="000000"/>
          <w:lang w:eastAsia="hu-HU"/>
        </w:rPr>
        <w:t xml:space="preserve">.napján </w:t>
      </w:r>
      <w:r w:rsidRPr="006E6F8C">
        <w:rPr>
          <w:rFonts w:ascii="Times New Roman" w:eastAsia="Times New Roman" w:hAnsi="Times New Roman" w:cs="Times New Roman"/>
          <w:color w:val="000000"/>
          <w:lang w:eastAsia="hu-HU"/>
        </w:rPr>
        <w:t>a Szervezeti- és Működési Szabályzat szerint a Polgármesteri Hivatal hirdetőtábláján megtörtént.</w:t>
      </w:r>
    </w:p>
    <w:p w14:paraId="13284589" w14:textId="77777777" w:rsidR="003D7A6B" w:rsidRPr="006E6F8C" w:rsidRDefault="003D7A6B" w:rsidP="003D7A6B">
      <w:pPr>
        <w:jc w:val="both"/>
        <w:rPr>
          <w:rFonts w:ascii="Times New Roman" w:eastAsia="Times New Roman" w:hAnsi="Times New Roman" w:cs="Times New Roman"/>
          <w:lang w:eastAsia="hu-HU"/>
        </w:rPr>
      </w:pPr>
      <w:r w:rsidRPr="006E6F8C">
        <w:rPr>
          <w:rFonts w:ascii="Times New Roman" w:eastAsia="Times New Roman" w:hAnsi="Times New Roman" w:cs="Times New Roman"/>
          <w:color w:val="000000"/>
          <w:lang w:eastAsia="hu-HU"/>
        </w:rPr>
        <w:t xml:space="preserve">A rendelet közzététel céljából megküldésre került a </w:t>
      </w:r>
      <w:hyperlink r:id="rId7" w:history="1">
        <w:r w:rsidRPr="006E6F8C">
          <w:rPr>
            <w:rFonts w:ascii="Times New Roman" w:eastAsia="Times New Roman" w:hAnsi="Times New Roman" w:cs="Times New Roman"/>
            <w:color w:val="000000"/>
            <w:u w:val="single"/>
            <w:lang w:eastAsia="hu-HU"/>
          </w:rPr>
          <w:t>www.erzsebetvaros.hu</w:t>
        </w:r>
      </w:hyperlink>
      <w:r w:rsidRPr="006E6F8C">
        <w:rPr>
          <w:rFonts w:ascii="Times New Roman" w:eastAsia="Times New Roman" w:hAnsi="Times New Roman" w:cs="Times New Roman"/>
          <w:color w:val="000000"/>
          <w:lang w:eastAsia="hu-HU"/>
        </w:rPr>
        <w:t xml:space="preserve"> honlap szerkesztője részére.</w:t>
      </w:r>
    </w:p>
    <w:p w14:paraId="0B004FC5" w14:textId="77777777" w:rsidR="003D7A6B" w:rsidRDefault="003D7A6B" w:rsidP="003D7A6B">
      <w:pPr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2600F87B" w14:textId="77777777" w:rsidR="003D7A6B" w:rsidRPr="00E82FA5" w:rsidRDefault="003D7A6B" w:rsidP="003D7A6B">
      <w:pPr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0E495E34" w14:textId="77777777" w:rsidR="003D7A6B" w:rsidRPr="006E6F8C" w:rsidRDefault="003D7A6B" w:rsidP="003D7A6B">
      <w:pPr>
        <w:ind w:left="4956" w:firstLine="708"/>
        <w:rPr>
          <w:rFonts w:ascii="Times New Roman" w:eastAsia="Times New Roman" w:hAnsi="Times New Roman" w:cs="Times New Roman"/>
          <w:lang w:eastAsia="hu-HU"/>
        </w:rPr>
      </w:pPr>
      <w:r w:rsidRPr="006E6F8C">
        <w:rPr>
          <w:rFonts w:ascii="Times New Roman" w:eastAsia="Times New Roman" w:hAnsi="Times New Roman" w:cs="Times New Roman"/>
          <w:b/>
          <w:bCs/>
          <w:color w:val="000000"/>
          <w:lang w:eastAsia="hu-HU"/>
        </w:rPr>
        <w:t>Tóth János</w:t>
      </w:r>
    </w:p>
    <w:p w14:paraId="2FAFAA5D" w14:textId="77777777" w:rsidR="003D7A6B" w:rsidRPr="006E6F8C" w:rsidRDefault="003D7A6B" w:rsidP="003D7A6B">
      <w:pPr>
        <w:jc w:val="both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hu-H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lang w:eastAsia="hu-H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lang w:eastAsia="hu-H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lang w:eastAsia="hu-H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lang w:eastAsia="hu-H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lang w:eastAsia="hu-H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lang w:eastAsia="hu-HU"/>
        </w:rPr>
        <w:tab/>
      </w:r>
      <w:r w:rsidRPr="006E6F8C">
        <w:rPr>
          <w:rFonts w:ascii="Times New Roman" w:eastAsia="Times New Roman" w:hAnsi="Times New Roman" w:cs="Times New Roman"/>
          <w:b/>
          <w:bCs/>
          <w:color w:val="000000"/>
          <w:lang w:eastAsia="hu-HU"/>
        </w:rPr>
        <w:tab/>
        <w:t xml:space="preserve">     jegyző</w:t>
      </w:r>
    </w:p>
    <w:p w14:paraId="0127717A" w14:textId="77777777" w:rsidR="003D7A6B" w:rsidRDefault="003D7A6B" w:rsidP="003D7A6B">
      <w:pPr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lang w:eastAsia="hu-HU"/>
        </w:rPr>
      </w:pPr>
    </w:p>
    <w:p w14:paraId="613917EE" w14:textId="77777777" w:rsidR="003D7A6B" w:rsidRDefault="003D7A6B" w:rsidP="003D7A6B">
      <w:pPr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lang w:eastAsia="hu-HU"/>
        </w:rPr>
      </w:pPr>
    </w:p>
    <w:p w14:paraId="6657F1A8" w14:textId="77777777" w:rsidR="003D7A6B" w:rsidRPr="003D7A6B" w:rsidRDefault="003D7A6B" w:rsidP="003D7A6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7A6B">
        <w:rPr>
          <w:rFonts w:ascii="Times New Roman" w:hAnsi="Times New Roman" w:cs="Times New Roman"/>
          <w:b/>
          <w:bCs/>
          <w:sz w:val="28"/>
          <w:szCs w:val="28"/>
        </w:rPr>
        <w:t>Általános indokolás</w:t>
      </w:r>
    </w:p>
    <w:p w14:paraId="56DEAA6C" w14:textId="77777777" w:rsidR="003D7A6B" w:rsidRDefault="003D7A6B">
      <w:pPr>
        <w:pStyle w:val="BodyText"/>
        <w:spacing w:after="0" w:line="240" w:lineRule="auto"/>
        <w:jc w:val="both"/>
        <w:rPr>
          <w:rFonts w:ascii="Times New Roman" w:hAnsi="Times New Roman"/>
        </w:rPr>
      </w:pPr>
    </w:p>
    <w:p w14:paraId="373CDCC2" w14:textId="77777777" w:rsidR="003D7A6B" w:rsidRPr="00E573BC" w:rsidRDefault="003D7A6B" w:rsidP="003D7A6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573BC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vendéglátó teraszok szerves és fontos részét képezik Budapest belvárosának, ezen belül Erzsébetvárosnak. Több szomszédos kerület esetében és számos – közterületek humanizálásában – élen járó világvárosban bevett és sikeres gyakorlat vendéglátó teraszok létesítése gépjárművek várakozásául szolgáló közterületen. Az ilyen módon hasznosított közterület lényegesen nagyobb közterületi értéket képvisel egy nagyváros belvárosában, mint a parkolóhely. A vendéglátó teraszok esetében van lehetőségük egymással találkozni a városlakóknak, ezáltal a vendéglátó teraszok fontos városi és közösségi funkciót töltenek be. Ezen szempontokon túl, a vendéglátó teraszok esetében biztosítani kell a vendéglátó teraszok esetében befolyó közterület-használati díj - benyújtott kérelem alapján - egy részének megfizetését az érintett társasházak lakóközössége számára.</w:t>
      </w:r>
    </w:p>
    <w:p w14:paraId="34EDCB0E" w14:textId="77777777" w:rsidR="003D7A6B" w:rsidRPr="00E573BC" w:rsidRDefault="003D7A6B" w:rsidP="003D7A6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A vendéglátó teraszok hozzájárulnak a közterület humanizálásához és fontos elemei a </w:t>
      </w:r>
      <w:r w:rsidRPr="00705F56">
        <w:rPr>
          <w:rFonts w:ascii="Times New Roman" w:hAnsi="Times New Roman" w:cs="Times New Roman"/>
        </w:rPr>
        <w:t>„Gyalogút”, „Gyalog- és kerékpárút”, „Gyalogos övezet (zóna)”, vagy a „Gyalogos és kerékpáros övezet (zóna)” közúti jelzőtáblával jelölt útszakasz</w:t>
      </w:r>
      <w:r>
        <w:rPr>
          <w:rFonts w:ascii="Times New Roman" w:hAnsi="Times New Roman" w:cs="Times New Roman"/>
        </w:rPr>
        <w:t>oknak mindenütt a világon és Budapesten is. Erzsébetvárosnak a lehető legoptimálisabb, a vendéglátó teraszokat bürokratikus akadályokkal nem ellehetetlenítő engedélyeztetési folyamatot kell biztosítania. Továbbá, a vendéglátó teraszok esetében biztosítani kell a vendéglátó teraszok esetében befolyó közterület-használati díj egy részének megfizetését a környező társasházak számára.</w:t>
      </w:r>
    </w:p>
    <w:p w14:paraId="2193A3FE" w14:textId="77777777" w:rsidR="003D7A6B" w:rsidRDefault="003D7A6B" w:rsidP="003D7A6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14:paraId="3806FAD3" w14:textId="77777777" w:rsidR="003D7A6B" w:rsidRPr="00E573BC" w:rsidRDefault="003D7A6B" w:rsidP="003D7A6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lang w:val="x-none" w:eastAsia="hu-HU"/>
        </w:rPr>
      </w:pPr>
      <w:r w:rsidRPr="00E573BC">
        <w:rPr>
          <w:rFonts w:ascii="Times New Roman" w:eastAsia="Times New Roman" w:hAnsi="Times New Roman" w:cs="Times New Roman"/>
          <w:b/>
          <w:bCs/>
          <w:lang w:eastAsia="hu-HU"/>
        </w:rPr>
        <w:t>Részletes</w:t>
      </w:r>
      <w:r w:rsidRPr="00E573BC">
        <w:rPr>
          <w:rFonts w:ascii="Times New Roman" w:eastAsia="Times New Roman" w:hAnsi="Times New Roman" w:cs="Times New Roman"/>
          <w:b/>
          <w:bCs/>
          <w:lang w:val="x-none" w:eastAsia="hu-HU"/>
        </w:rPr>
        <w:t xml:space="preserve"> indokolás</w:t>
      </w:r>
    </w:p>
    <w:p w14:paraId="7ED1494A" w14:textId="77777777" w:rsidR="003D7A6B" w:rsidRPr="00E573BC" w:rsidRDefault="003D7A6B" w:rsidP="003D7A6B">
      <w:pPr>
        <w:jc w:val="both"/>
        <w:rPr>
          <w:rFonts w:ascii="Times New Roman" w:hAnsi="Times New Roman" w:cs="Times New Roman"/>
        </w:rPr>
      </w:pPr>
    </w:p>
    <w:p w14:paraId="3DF59784" w14:textId="77777777" w:rsidR="003D7A6B" w:rsidRPr="00E573BC" w:rsidRDefault="003D7A6B" w:rsidP="003D7A6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 w:rsidRPr="00E573BC">
        <w:rPr>
          <w:rFonts w:ascii="Times New Roman" w:hAnsi="Times New Roman" w:cs="Times New Roman"/>
          <w:b/>
        </w:rPr>
        <w:t>. §</w:t>
      </w:r>
    </w:p>
    <w:p w14:paraId="11C271B5" w14:textId="77777777" w:rsidR="003D7A6B" w:rsidRDefault="003D7A6B" w:rsidP="003D7A6B">
      <w:pPr>
        <w:jc w:val="both"/>
        <w:rPr>
          <w:rFonts w:ascii="Times New Roman" w:hAnsi="Times New Roman" w:cs="Times New Roman"/>
        </w:rPr>
      </w:pPr>
    </w:p>
    <w:p w14:paraId="6B90DC8E" w14:textId="77777777" w:rsidR="003D7A6B" w:rsidRPr="00B26739" w:rsidRDefault="003D7A6B" w:rsidP="003D7A6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Jogharmonizáció keretében a </w:t>
      </w:r>
      <w:r w:rsidRPr="00B26739">
        <w:rPr>
          <w:rFonts w:ascii="Times New Roman" w:hAnsi="Times New Roman" w:cs="Times New Roman"/>
        </w:rPr>
        <w:t>rendelet területi hatályával összefüggő rendelkezés módosítása, a „társasházi alapító okiratban” szövegrész törlése.</w:t>
      </w:r>
    </w:p>
    <w:p w14:paraId="2F6A2F72" w14:textId="77777777" w:rsidR="003D7A6B" w:rsidRDefault="003D7A6B" w:rsidP="003D7A6B">
      <w:pPr>
        <w:jc w:val="both"/>
        <w:rPr>
          <w:rFonts w:ascii="Times New Roman" w:hAnsi="Times New Roman" w:cs="Times New Roman"/>
        </w:rPr>
      </w:pPr>
    </w:p>
    <w:p w14:paraId="17AAE5A2" w14:textId="77777777" w:rsidR="003D7A6B" w:rsidRDefault="003D7A6B" w:rsidP="003D7A6B">
      <w:pPr>
        <w:jc w:val="both"/>
        <w:rPr>
          <w:rFonts w:ascii="Times New Roman" w:hAnsi="Times New Roman" w:cs="Times New Roman"/>
        </w:rPr>
      </w:pPr>
    </w:p>
    <w:p w14:paraId="12383AB1" w14:textId="77777777" w:rsidR="003D7A6B" w:rsidRPr="00E573BC" w:rsidRDefault="003D7A6B" w:rsidP="003D7A6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lang w:eastAsia="hu-HU"/>
        </w:rPr>
      </w:pPr>
      <w:r>
        <w:rPr>
          <w:rFonts w:ascii="Times New Roman" w:eastAsia="Times New Roman" w:hAnsi="Times New Roman" w:cs="Times New Roman"/>
          <w:b/>
          <w:bCs/>
          <w:lang w:eastAsia="hu-HU"/>
        </w:rPr>
        <w:t>2</w:t>
      </w:r>
      <w:r w:rsidR="009E3828">
        <w:rPr>
          <w:rFonts w:ascii="Times New Roman" w:eastAsia="Times New Roman" w:hAnsi="Times New Roman" w:cs="Times New Roman"/>
          <w:b/>
          <w:bCs/>
          <w:lang w:eastAsia="hu-HU"/>
        </w:rPr>
        <w:t>-3.</w:t>
      </w:r>
      <w:r w:rsidRPr="00E573BC">
        <w:rPr>
          <w:rFonts w:ascii="Times New Roman" w:eastAsia="Times New Roman" w:hAnsi="Times New Roman" w:cs="Times New Roman"/>
          <w:b/>
          <w:bCs/>
          <w:lang w:eastAsia="hu-HU"/>
        </w:rPr>
        <w:t xml:space="preserve"> §</w:t>
      </w:r>
    </w:p>
    <w:p w14:paraId="12304CAE" w14:textId="77777777" w:rsidR="003D7A6B" w:rsidRDefault="003D7A6B" w:rsidP="003D7A6B">
      <w:pPr>
        <w:jc w:val="both"/>
        <w:rPr>
          <w:rFonts w:ascii="Times New Roman" w:hAnsi="Times New Roman" w:cs="Times New Roman"/>
        </w:rPr>
      </w:pPr>
    </w:p>
    <w:p w14:paraId="61FA6169" w14:textId="77777777" w:rsidR="003D7A6B" w:rsidRPr="00AE24B5" w:rsidRDefault="003D7A6B" w:rsidP="00AE24B5">
      <w:pPr>
        <w:jc w:val="both"/>
        <w:rPr>
          <w:rFonts w:ascii="Times New Roman" w:hAnsi="Times New Roman" w:cs="Times New Roman"/>
        </w:rPr>
      </w:pPr>
      <w:r w:rsidRPr="00E573BC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gépjárművek várakozásául szolgáló közterületen történő vendéglátó teraszok létesítésének bevezetése</w:t>
      </w:r>
      <w:r w:rsidR="00AE24B5">
        <w:rPr>
          <w:rFonts w:ascii="Times New Roman" w:hAnsi="Times New Roman" w:cs="Times New Roman"/>
        </w:rPr>
        <w:t xml:space="preserve"> és a </w:t>
      </w:r>
      <w:r w:rsidRPr="00705F56">
        <w:rPr>
          <w:rFonts w:ascii="Times New Roman" w:eastAsia="Times New Roman" w:hAnsi="Times New Roman" w:cs="Times New Roman"/>
          <w:bCs/>
          <w:lang w:eastAsia="hu-HU"/>
        </w:rPr>
        <w:t xml:space="preserve">vendéglátó terasz </w:t>
      </w:r>
      <w:r w:rsidRPr="00705F56">
        <w:rPr>
          <w:rFonts w:ascii="Times New Roman" w:hAnsi="Times New Roman" w:cs="Times New Roman"/>
        </w:rPr>
        <w:t xml:space="preserve">„Gyalogút”, „Gyalog- és kerékpárút”, „Gyalogos övezet (zóna)”, vagy a „Gyalogos és kerékpáros övezet (zóna)” közúti jelzőtáblával jelölt útszakasz teljes </w:t>
      </w:r>
      <w:proofErr w:type="gramStart"/>
      <w:r w:rsidRPr="00705F56">
        <w:rPr>
          <w:rFonts w:ascii="Times New Roman" w:hAnsi="Times New Roman" w:cs="Times New Roman"/>
        </w:rPr>
        <w:t>területére  vonatkozó</w:t>
      </w:r>
      <w:proofErr w:type="gramEnd"/>
      <w:r w:rsidRPr="00705F56">
        <w:rPr>
          <w:rFonts w:ascii="Times New Roman" w:hAnsi="Times New Roman" w:cs="Times New Roman"/>
        </w:rPr>
        <w:t xml:space="preserve"> rendelkezés módosítása</w:t>
      </w:r>
      <w:r>
        <w:rPr>
          <w:rFonts w:ascii="Times New Roman" w:hAnsi="Times New Roman" w:cs="Times New Roman"/>
        </w:rPr>
        <w:t>.</w:t>
      </w:r>
      <w:r w:rsidRPr="00705F56">
        <w:rPr>
          <w:rFonts w:ascii="Times New Roman" w:hAnsi="Times New Roman" w:cs="Times New Roman"/>
        </w:rPr>
        <w:t xml:space="preserve"> </w:t>
      </w:r>
    </w:p>
    <w:p w14:paraId="5D77EDCE" w14:textId="77777777" w:rsidR="003D7A6B" w:rsidRDefault="003D7A6B" w:rsidP="003D7A6B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lang w:eastAsia="hu-HU"/>
        </w:rPr>
      </w:pPr>
    </w:p>
    <w:p w14:paraId="5CEAF0EB" w14:textId="77777777" w:rsidR="009E3828" w:rsidRPr="009E3828" w:rsidRDefault="009E3828" w:rsidP="009E382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lang w:eastAsia="hu-HU"/>
        </w:rPr>
      </w:pPr>
      <w:r w:rsidRPr="009E3828">
        <w:rPr>
          <w:rFonts w:ascii="Times New Roman" w:eastAsia="Times New Roman" w:hAnsi="Times New Roman" w:cs="Times New Roman"/>
          <w:b/>
          <w:bCs/>
          <w:lang w:eastAsia="hu-HU"/>
        </w:rPr>
        <w:t>4.§</w:t>
      </w:r>
    </w:p>
    <w:p w14:paraId="3C295597" w14:textId="77777777" w:rsidR="009E3828" w:rsidRDefault="009E3828" w:rsidP="003D7A6B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lang w:eastAsia="hu-HU"/>
        </w:rPr>
      </w:pPr>
    </w:p>
    <w:p w14:paraId="18C5631D" w14:textId="77777777" w:rsidR="009E3828" w:rsidRDefault="009E3828" w:rsidP="003D7A6B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lang w:eastAsia="hu-HU"/>
        </w:rPr>
      </w:pPr>
      <w:r>
        <w:rPr>
          <w:rFonts w:ascii="Times New Roman" w:eastAsia="Times New Roman" w:hAnsi="Times New Roman" w:cs="Times New Roman"/>
          <w:bCs/>
          <w:lang w:eastAsia="hu-HU"/>
        </w:rPr>
        <w:t xml:space="preserve">A közterülethasználat díjmentességére vonatkozó módosítás. </w:t>
      </w:r>
    </w:p>
    <w:p w14:paraId="67782088" w14:textId="77777777" w:rsidR="009E3828" w:rsidRDefault="009E3828" w:rsidP="003D7A6B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lang w:eastAsia="hu-HU"/>
        </w:rPr>
      </w:pPr>
    </w:p>
    <w:p w14:paraId="0684E8D0" w14:textId="77777777" w:rsidR="009E3828" w:rsidRDefault="009E3828" w:rsidP="003D7A6B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lang w:eastAsia="hu-HU"/>
        </w:rPr>
      </w:pPr>
    </w:p>
    <w:p w14:paraId="33E41A27" w14:textId="77777777" w:rsidR="009E3828" w:rsidRPr="009E3828" w:rsidRDefault="009E3828" w:rsidP="009E382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lang w:eastAsia="hu-HU"/>
        </w:rPr>
      </w:pPr>
      <w:r w:rsidRPr="009E3828">
        <w:rPr>
          <w:rFonts w:ascii="Times New Roman" w:eastAsia="Times New Roman" w:hAnsi="Times New Roman" w:cs="Times New Roman"/>
          <w:b/>
          <w:bCs/>
          <w:lang w:eastAsia="hu-HU"/>
        </w:rPr>
        <w:t>5.§</w:t>
      </w:r>
    </w:p>
    <w:p w14:paraId="50CC128C" w14:textId="77777777" w:rsidR="009E3828" w:rsidRDefault="009E3828" w:rsidP="009E3828">
      <w:pPr>
        <w:jc w:val="both"/>
        <w:rPr>
          <w:rFonts w:ascii="Times New Roman" w:hAnsi="Times New Roman" w:cs="Times New Roman"/>
        </w:rPr>
      </w:pPr>
    </w:p>
    <w:p w14:paraId="3FF07088" w14:textId="77777777" w:rsidR="009E3828" w:rsidRPr="00AE24B5" w:rsidRDefault="009E3828" w:rsidP="009E3828">
      <w:pPr>
        <w:jc w:val="both"/>
        <w:rPr>
          <w:rFonts w:ascii="Times New Roman" w:hAnsi="Times New Roman" w:cs="Times New Roman"/>
        </w:rPr>
      </w:pPr>
      <w:r w:rsidRPr="00E573BC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 xml:space="preserve">gépjárművek várakozásául szolgáló közterületen történő vendéglátó teraszok létesítésének bevezetése és a </w:t>
      </w:r>
      <w:r w:rsidRPr="00705F56">
        <w:rPr>
          <w:rFonts w:ascii="Times New Roman" w:eastAsia="Times New Roman" w:hAnsi="Times New Roman" w:cs="Times New Roman"/>
          <w:bCs/>
          <w:lang w:eastAsia="hu-HU"/>
        </w:rPr>
        <w:t xml:space="preserve">vendéglátó terasz </w:t>
      </w:r>
      <w:r w:rsidRPr="00705F56">
        <w:rPr>
          <w:rFonts w:ascii="Times New Roman" w:hAnsi="Times New Roman" w:cs="Times New Roman"/>
        </w:rPr>
        <w:t xml:space="preserve">„Gyalogút”, „Gyalog- és kerékpárút”, „Gyalogos övezet (zóna)”, vagy a „Gyalogos és kerékpáros övezet (zóna)” közúti jelzőtáblával jelölt útszakasz teljes </w:t>
      </w:r>
      <w:proofErr w:type="gramStart"/>
      <w:r w:rsidRPr="00705F56">
        <w:rPr>
          <w:rFonts w:ascii="Times New Roman" w:hAnsi="Times New Roman" w:cs="Times New Roman"/>
        </w:rPr>
        <w:t>területére  vonatkozó</w:t>
      </w:r>
      <w:proofErr w:type="gramEnd"/>
      <w:r w:rsidRPr="00705F56">
        <w:rPr>
          <w:rFonts w:ascii="Times New Roman" w:hAnsi="Times New Roman" w:cs="Times New Roman"/>
        </w:rPr>
        <w:t xml:space="preserve"> rendelkezés módosítása</w:t>
      </w:r>
      <w:r>
        <w:rPr>
          <w:rFonts w:ascii="Times New Roman" w:hAnsi="Times New Roman" w:cs="Times New Roman"/>
        </w:rPr>
        <w:t>.</w:t>
      </w:r>
      <w:r w:rsidRPr="00705F56">
        <w:rPr>
          <w:rFonts w:ascii="Times New Roman" w:hAnsi="Times New Roman" w:cs="Times New Roman"/>
        </w:rPr>
        <w:t xml:space="preserve"> </w:t>
      </w:r>
    </w:p>
    <w:p w14:paraId="0619EBEC" w14:textId="77777777" w:rsidR="009E3828" w:rsidRPr="00E573BC" w:rsidRDefault="009E3828" w:rsidP="003D7A6B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lang w:eastAsia="hu-HU"/>
        </w:rPr>
      </w:pPr>
    </w:p>
    <w:p w14:paraId="2B7C8065" w14:textId="77777777" w:rsidR="003D7A6B" w:rsidRDefault="00AE24B5" w:rsidP="003D7A6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6-</w:t>
      </w:r>
      <w:r w:rsidR="008B4BF6"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  <w:b/>
        </w:rPr>
        <w:t xml:space="preserve">.§ </w:t>
      </w:r>
    </w:p>
    <w:p w14:paraId="62567D5A" w14:textId="77777777" w:rsidR="00AE24B5" w:rsidRDefault="00AE24B5" w:rsidP="00AE24B5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14:paraId="2B13DDA8" w14:textId="77777777" w:rsidR="00AE24B5" w:rsidRPr="00B26739" w:rsidRDefault="00AE24B5" w:rsidP="00AE24B5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B26739">
        <w:rPr>
          <w:rFonts w:ascii="Times New Roman" w:eastAsia="Times New Roman" w:hAnsi="Times New Roman" w:cs="Times New Roman"/>
          <w:bCs/>
          <w:lang w:eastAsia="hu-HU"/>
        </w:rPr>
        <w:t xml:space="preserve">(1) A </w:t>
      </w:r>
      <w:proofErr w:type="spellStart"/>
      <w:r w:rsidRPr="00B26739">
        <w:rPr>
          <w:rFonts w:ascii="Times New Roman" w:eastAsia="Times New Roman" w:hAnsi="Times New Roman" w:cs="Times New Roman"/>
          <w:bCs/>
          <w:lang w:eastAsia="hu-HU"/>
        </w:rPr>
        <w:t>mikromobilitási</w:t>
      </w:r>
      <w:proofErr w:type="spellEnd"/>
      <w:r w:rsidRPr="00B26739">
        <w:rPr>
          <w:rFonts w:ascii="Times New Roman" w:eastAsia="Times New Roman" w:hAnsi="Times New Roman" w:cs="Times New Roman"/>
          <w:bCs/>
          <w:lang w:eastAsia="hu-HU"/>
        </w:rPr>
        <w:t xml:space="preserve"> eszközök azonosító jelének formátumára vonatkozó módosítás.</w:t>
      </w:r>
    </w:p>
    <w:p w14:paraId="342B4874" w14:textId="77777777" w:rsidR="00AE24B5" w:rsidRPr="00B26739" w:rsidRDefault="00AE24B5" w:rsidP="00AE24B5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lang w:eastAsia="hu-HU"/>
        </w:rPr>
      </w:pPr>
    </w:p>
    <w:p w14:paraId="7B875C7C" w14:textId="77777777" w:rsidR="00AE24B5" w:rsidRPr="00B26739" w:rsidRDefault="00AE24B5" w:rsidP="00AE24B5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B26739">
        <w:rPr>
          <w:rFonts w:ascii="Times New Roman" w:eastAsia="Times New Roman" w:hAnsi="Times New Roman" w:cs="Times New Roman"/>
          <w:bCs/>
          <w:lang w:eastAsia="hu-HU"/>
        </w:rPr>
        <w:t xml:space="preserve">(2) A </w:t>
      </w:r>
      <w:proofErr w:type="spellStart"/>
      <w:r w:rsidRPr="00B26739">
        <w:rPr>
          <w:rFonts w:ascii="Times New Roman" w:eastAsia="Times New Roman" w:hAnsi="Times New Roman" w:cs="Times New Roman"/>
          <w:bCs/>
          <w:lang w:eastAsia="hu-HU"/>
        </w:rPr>
        <w:t>mikromobilitási</w:t>
      </w:r>
      <w:proofErr w:type="spellEnd"/>
      <w:r w:rsidRPr="00B26739">
        <w:rPr>
          <w:rFonts w:ascii="Times New Roman" w:eastAsia="Times New Roman" w:hAnsi="Times New Roman" w:cs="Times New Roman"/>
          <w:bCs/>
          <w:lang w:eastAsia="hu-HU"/>
        </w:rPr>
        <w:t xml:space="preserve"> eszközök használatára kiadható közterület-használati engedély időtartamára vonatkozó módosítás.</w:t>
      </w:r>
    </w:p>
    <w:p w14:paraId="12F3F2CB" w14:textId="77777777" w:rsidR="00AE24B5" w:rsidRPr="00B26739" w:rsidRDefault="00AE24B5" w:rsidP="00AE24B5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lang w:eastAsia="hu-HU"/>
        </w:rPr>
      </w:pPr>
    </w:p>
    <w:p w14:paraId="33B5FF08" w14:textId="77777777" w:rsidR="00AE24B5" w:rsidRPr="00B26739" w:rsidRDefault="00AE24B5" w:rsidP="00AE24B5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B26739">
        <w:rPr>
          <w:rFonts w:ascii="Times New Roman" w:eastAsia="Times New Roman" w:hAnsi="Times New Roman" w:cs="Times New Roman"/>
          <w:bCs/>
          <w:lang w:eastAsia="hu-HU"/>
        </w:rPr>
        <w:t xml:space="preserve">(3) A </w:t>
      </w:r>
      <w:proofErr w:type="spellStart"/>
      <w:r w:rsidRPr="00B26739">
        <w:rPr>
          <w:rFonts w:ascii="Times New Roman" w:eastAsia="Times New Roman" w:hAnsi="Times New Roman" w:cs="Times New Roman"/>
          <w:bCs/>
          <w:lang w:eastAsia="hu-HU"/>
        </w:rPr>
        <w:t>mikromobilitási</w:t>
      </w:r>
      <w:proofErr w:type="spellEnd"/>
      <w:r w:rsidRPr="00B26739">
        <w:rPr>
          <w:rFonts w:ascii="Times New Roman" w:eastAsia="Times New Roman" w:hAnsi="Times New Roman" w:cs="Times New Roman"/>
          <w:bCs/>
          <w:lang w:eastAsia="hu-HU"/>
        </w:rPr>
        <w:t xml:space="preserve"> szolgáltató részére egy új, a felhasználok tájékoztatására vonatkozó rendelkezés bevezetése.</w:t>
      </w:r>
    </w:p>
    <w:p w14:paraId="6805B2F7" w14:textId="77777777" w:rsidR="00AE24B5" w:rsidRDefault="00AE24B5" w:rsidP="003D7A6B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lang w:eastAsia="hu-HU"/>
        </w:rPr>
      </w:pPr>
    </w:p>
    <w:p w14:paraId="3DAF9E7F" w14:textId="77777777" w:rsidR="009E3828" w:rsidRDefault="009E3828" w:rsidP="008B4BF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lang w:eastAsia="hu-HU"/>
        </w:rPr>
      </w:pPr>
    </w:p>
    <w:p w14:paraId="15605624" w14:textId="77777777" w:rsidR="003D7A6B" w:rsidRPr="008B4BF6" w:rsidRDefault="008B4BF6" w:rsidP="008B4BF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8B4BF6">
        <w:rPr>
          <w:rFonts w:ascii="Times New Roman" w:eastAsia="Times New Roman" w:hAnsi="Times New Roman" w:cs="Times New Roman"/>
          <w:b/>
          <w:bCs/>
          <w:lang w:eastAsia="hu-HU"/>
        </w:rPr>
        <w:t>9-11</w:t>
      </w:r>
      <w:r w:rsidR="003D7A6B" w:rsidRPr="008B4BF6">
        <w:rPr>
          <w:rFonts w:ascii="Times New Roman" w:hAnsi="Times New Roman" w:cs="Times New Roman"/>
          <w:b/>
        </w:rPr>
        <w:t>. §</w:t>
      </w:r>
    </w:p>
    <w:p w14:paraId="2BD55B0D" w14:textId="77777777" w:rsidR="003D7A6B" w:rsidRPr="00E573BC" w:rsidRDefault="003D7A6B" w:rsidP="003D7A6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14:paraId="3312CF80" w14:textId="77777777" w:rsidR="003D7A6B" w:rsidRPr="009E3828" w:rsidRDefault="003D7A6B" w:rsidP="009E382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573BC">
        <w:rPr>
          <w:rFonts w:ascii="Times New Roman" w:hAnsi="Times New Roman" w:cs="Times New Roman"/>
        </w:rPr>
        <w:t>Hatályba léptető és hatályvesztő rendelkezések.</w:t>
      </w:r>
    </w:p>
    <w:sectPr w:rsidR="003D7A6B" w:rsidRPr="009E3828">
      <w:footerReference w:type="even" r:id="rId8"/>
      <w:footerReference w:type="default" r:id="rId9"/>
      <w:footerReference w:type="first" r:id="rId10"/>
      <w:pgSz w:w="11906" w:h="16668"/>
      <w:pgMar w:top="1473" w:right="1077" w:bottom="1474" w:left="1077" w:header="340" w:footer="794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F7F7C" w14:textId="77777777" w:rsidR="00E43FF5" w:rsidRDefault="00E43FF5">
      <w:r>
        <w:separator/>
      </w:r>
    </w:p>
  </w:endnote>
  <w:endnote w:type="continuationSeparator" w:id="0">
    <w:p w14:paraId="05D9FD73" w14:textId="77777777" w:rsidR="00E43FF5" w:rsidRDefault="00E43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  <w:sig w:usb0="00000005" w:usb1="00000000" w:usb2="00000000" w:usb3="00000000" w:csb0="00000002" w:csb1="00000000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1C626" w14:textId="77777777" w:rsidR="008035A5" w:rsidRDefault="005D5B88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9E3828"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E67C8" w14:textId="77777777" w:rsidR="008035A5" w:rsidRDefault="005D5B88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9E3828">
      <w:rPr>
        <w:noProof/>
      </w:rPr>
      <w:t>5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06A80" w14:textId="77777777" w:rsidR="008035A5" w:rsidRDefault="005D5B88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9E382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2EB49" w14:textId="77777777" w:rsidR="00E43FF5" w:rsidRDefault="00E43FF5">
      <w:r>
        <w:separator/>
      </w:r>
    </w:p>
  </w:footnote>
  <w:footnote w:type="continuationSeparator" w:id="0">
    <w:p w14:paraId="3A3F72A5" w14:textId="77777777" w:rsidR="00E43FF5" w:rsidRDefault="00E43F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C7BD5"/>
    <w:multiLevelType w:val="multilevel"/>
    <w:tmpl w:val="F60A9CBA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52356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5A5"/>
    <w:rsid w:val="00041D39"/>
    <w:rsid w:val="003D7A6B"/>
    <w:rsid w:val="005D5B88"/>
    <w:rsid w:val="008035A5"/>
    <w:rsid w:val="008A3CB3"/>
    <w:rsid w:val="008B4BF6"/>
    <w:rsid w:val="009E3828"/>
    <w:rsid w:val="00AE24B5"/>
    <w:rsid w:val="00D15808"/>
    <w:rsid w:val="00E05670"/>
    <w:rsid w:val="00E43FF5"/>
    <w:rsid w:val="00E5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949FD"/>
  <w15:docId w15:val="{BA377309-186C-423D-81E6-E38AFFC8F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hu-H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Heading"/>
    <w:next w:val="BodyText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BodyText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BodyText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Heading4">
    <w:name w:val="heading 4"/>
    <w:basedOn w:val="Heading"/>
    <w:next w:val="BodyText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Heading5">
    <w:name w:val="heading 5"/>
    <w:basedOn w:val="Heading"/>
    <w:next w:val="BodyText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BodyText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80"/>
      <w:u w:val="single"/>
    </w:rPr>
  </w:style>
  <w:style w:type="character" w:styleId="FollowedHyperlink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HeaderandFooter"/>
  </w:style>
  <w:style w:type="paragraph" w:customStyle="1" w:styleId="TableContents">
    <w:name w:val="Table Contents"/>
    <w:basedOn w:val="Normal"/>
    <w:qFormat/>
    <w:pPr>
      <w:suppressLineNumbers/>
    </w:pPr>
  </w:style>
  <w:style w:type="paragraph" w:styleId="Footer">
    <w:name w:val="footer"/>
    <w:basedOn w:val="HeaderandFooter"/>
  </w:style>
  <w:style w:type="paragraph" w:customStyle="1" w:styleId="HeaderLeft">
    <w:name w:val="Header Left"/>
    <w:basedOn w:val="Header"/>
    <w:qFormat/>
    <w:pPr>
      <w:tabs>
        <w:tab w:val="clear" w:pos="4819"/>
        <w:tab w:val="clear" w:pos="9638"/>
        <w:tab w:val="center" w:pos="4876"/>
        <w:tab w:val="right" w:pos="9752"/>
      </w:tabs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al"/>
    <w:next w:val="BodyText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erzsebetvaros.h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1801</Words>
  <Characters>10269</Characters>
  <Application>Microsoft Office Word</Application>
  <DocSecurity>0</DocSecurity>
  <Lines>85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Udvardi Dávid</dc:creator>
  <dc:description/>
  <cp:lastModifiedBy>Bela Lajos</cp:lastModifiedBy>
  <cp:revision>2</cp:revision>
  <dcterms:created xsi:type="dcterms:W3CDTF">2026-05-11T09:56:00Z</dcterms:created>
  <dcterms:modified xsi:type="dcterms:W3CDTF">2026-05-11T09:56:00Z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